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AD0FEC" w14:paraId="6BFB4D4D" w14:textId="77777777" w:rsidTr="00A9539C">
        <w:trPr>
          <w:trHeight w:hRule="exact" w:val="880"/>
        </w:trPr>
        <w:tc>
          <w:tcPr>
            <w:tcW w:w="7348" w:type="dxa"/>
          </w:tcPr>
          <w:p w14:paraId="3F622C17" w14:textId="57E3D687" w:rsidR="00AD0FEC" w:rsidRDefault="00AD0FEC" w:rsidP="005A0E07">
            <w:pPr>
              <w:pStyle w:val="berschrift1"/>
              <w:ind w:left="0"/>
              <w:rPr>
                <w:lang w:val="en-US"/>
              </w:rPr>
            </w:pPr>
            <w:r w:rsidRPr="00E60D72">
              <w:rPr>
                <w:lang w:val="en-US"/>
              </w:rPr>
              <w:softHyphen/>
            </w:r>
            <w:r w:rsidRPr="00E60D72">
              <w:rPr>
                <w:b/>
                <w:sz w:val="22"/>
                <w:szCs w:val="22"/>
                <w:lang w:val="en-US"/>
              </w:rPr>
              <w:softHyphen/>
              <w:t>Press release</w:t>
            </w:r>
          </w:p>
        </w:tc>
        <w:tc>
          <w:tcPr>
            <w:tcW w:w="2999" w:type="dxa"/>
          </w:tcPr>
          <w:p w14:paraId="34423BC2" w14:textId="6A677562" w:rsidR="00AD0FEC" w:rsidRDefault="0016707F" w:rsidP="004E188A">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12</w:t>
            </w:r>
            <w:r w:rsidR="005024CA" w:rsidRPr="004E188A">
              <w:rPr>
                <w:noProof/>
                <w:szCs w:val="22"/>
                <w:lang w:val="en-US"/>
              </w:rPr>
              <w:t xml:space="preserve"> </w:t>
            </w:r>
            <w:r w:rsidR="004E188A">
              <w:rPr>
                <w:noProof/>
                <w:szCs w:val="22"/>
                <w:lang w:val="en-US"/>
              </w:rPr>
              <w:t>May</w:t>
            </w:r>
            <w:r w:rsidR="005024CA" w:rsidRPr="005C5A10">
              <w:rPr>
                <w:noProof/>
                <w:szCs w:val="22"/>
                <w:lang w:val="en-US"/>
              </w:rPr>
              <w:t xml:space="preserve"> 202</w:t>
            </w:r>
            <w:r w:rsidR="00072D83" w:rsidRPr="005C5A10">
              <w:rPr>
                <w:noProof/>
                <w:szCs w:val="22"/>
                <w:lang w:val="en-US"/>
              </w:rPr>
              <w:t>2</w:t>
            </w:r>
          </w:p>
        </w:tc>
      </w:tr>
      <w:tr w:rsidR="00AD0FEC" w:rsidRPr="00263CE3" w14:paraId="540ADAB2" w14:textId="77777777" w:rsidTr="00B549CC">
        <w:trPr>
          <w:trHeight w:val="1537"/>
        </w:trPr>
        <w:tc>
          <w:tcPr>
            <w:tcW w:w="7348" w:type="dxa"/>
            <w:tcMar>
              <w:top w:w="0" w:type="dxa"/>
            </w:tcMar>
          </w:tcPr>
          <w:p w14:paraId="2EC66BC4" w14:textId="43570FEE" w:rsidR="00AD0FEC" w:rsidRPr="005024CA" w:rsidRDefault="009B3169" w:rsidP="00BB15E3">
            <w:pPr>
              <w:spacing w:line="280" w:lineRule="atLeast"/>
              <w:rPr>
                <w:rFonts w:cs="Arial"/>
                <w:sz w:val="36"/>
                <w:szCs w:val="36"/>
                <w:lang w:val="en-US"/>
              </w:rPr>
            </w:pPr>
            <w:bookmarkStart w:id="1" w:name="Thema1"/>
            <w:bookmarkStart w:id="2" w:name="Thema2"/>
            <w:bookmarkEnd w:id="1"/>
            <w:bookmarkEnd w:id="2"/>
            <w:proofErr w:type="spellStart"/>
            <w:r w:rsidRPr="009B3169">
              <w:rPr>
                <w:rFonts w:cs="Arial"/>
                <w:sz w:val="36"/>
                <w:szCs w:val="36"/>
                <w:lang w:val="en-US"/>
              </w:rPr>
              <w:t>SMTconnect</w:t>
            </w:r>
            <w:proofErr w:type="spellEnd"/>
            <w:r w:rsidRPr="009B3169">
              <w:rPr>
                <w:rFonts w:cs="Arial"/>
                <w:sz w:val="36"/>
                <w:szCs w:val="36"/>
                <w:lang w:val="en-US"/>
              </w:rPr>
              <w:t xml:space="preserve"> 2022 </w:t>
            </w:r>
            <w:r w:rsidR="00BB15E3">
              <w:rPr>
                <w:rFonts w:cs="Arial"/>
                <w:sz w:val="36"/>
                <w:szCs w:val="36"/>
                <w:lang w:val="en-US"/>
              </w:rPr>
              <w:t>comes to successful close as electronics manufacturing community reunites</w:t>
            </w:r>
          </w:p>
        </w:tc>
        <w:tc>
          <w:tcPr>
            <w:tcW w:w="2999" w:type="dxa"/>
            <w:tcMar>
              <w:top w:w="0" w:type="dxa"/>
            </w:tcMar>
          </w:tcPr>
          <w:p w14:paraId="5FE87BBD" w14:textId="77777777" w:rsidR="00AD0FEC" w:rsidRPr="00EF63B8" w:rsidRDefault="00AD0FEC" w:rsidP="003F7643">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74DFEBD5" w14:textId="77777777" w:rsidR="00AD0FEC" w:rsidRPr="00EF63B8" w:rsidRDefault="00AD0FEC" w:rsidP="003F7643">
            <w:pPr>
              <w:spacing w:line="200" w:lineRule="exact"/>
              <w:rPr>
                <w:rFonts w:cs="Arial"/>
                <w:sz w:val="15"/>
                <w:szCs w:val="15"/>
                <w:lang w:val="en-US"/>
              </w:rPr>
            </w:pPr>
            <w:r w:rsidRPr="00EF63B8">
              <w:rPr>
                <w:rFonts w:cs="Arial"/>
                <w:sz w:val="15"/>
                <w:szCs w:val="15"/>
                <w:lang w:val="en-US"/>
              </w:rPr>
              <w:t>Tel. +49 711 61946-297</w:t>
            </w:r>
          </w:p>
          <w:p w14:paraId="4D6732FA" w14:textId="77777777" w:rsidR="00AD0FEC" w:rsidRDefault="00AD0FEC" w:rsidP="003F7643">
            <w:pPr>
              <w:spacing w:line="200" w:lineRule="atLeast"/>
              <w:jc w:val="both"/>
              <w:rPr>
                <w:rFonts w:cs="Arial"/>
                <w:sz w:val="15"/>
                <w:szCs w:val="15"/>
                <w:lang w:val="en-US"/>
              </w:rPr>
            </w:pPr>
            <w:r w:rsidRPr="00EF63B8">
              <w:rPr>
                <w:rFonts w:cs="Arial"/>
                <w:sz w:val="15"/>
                <w:szCs w:val="15"/>
                <w:lang w:val="en-US"/>
              </w:rPr>
              <w:t>Vineeta.manglani@mesago.com</w:t>
            </w:r>
          </w:p>
          <w:p w14:paraId="2C1E1872" w14:textId="2DD3AB3E" w:rsidR="00AD0FEC" w:rsidRPr="00263CE3" w:rsidRDefault="00BB6C2B" w:rsidP="00263CE3">
            <w:pPr>
              <w:spacing w:line="200" w:lineRule="atLeast"/>
              <w:rPr>
                <w:rFonts w:cs="Arial"/>
                <w:sz w:val="15"/>
                <w:szCs w:val="15"/>
                <w:lang w:val="en-US"/>
              </w:rPr>
            </w:pPr>
            <w:hyperlink r:id="rId8" w:history="1">
              <w:r w:rsidR="00AD0FEC">
                <w:rPr>
                  <w:sz w:val="15"/>
                  <w:szCs w:val="15"/>
                  <w:lang w:val="en-US"/>
                </w:rPr>
                <w:t>smtconnect.com</w:t>
              </w:r>
              <w:r w:rsidR="00AD0FEC">
                <w:rPr>
                  <w:sz w:val="15"/>
                  <w:szCs w:val="15"/>
                  <w:lang w:val="en-US"/>
                </w:rPr>
                <w:softHyphen/>
              </w:r>
              <w:r w:rsidR="00AD0FEC">
                <w:rPr>
                  <w:sz w:val="15"/>
                  <w:szCs w:val="15"/>
                  <w:lang w:val="en-US"/>
                </w:rPr>
                <w:softHyphen/>
              </w:r>
            </w:hyperlink>
          </w:p>
          <w:p w14:paraId="1BC2C69E" w14:textId="77777777" w:rsidR="00AD0FEC" w:rsidRPr="00263CE3" w:rsidRDefault="00AD0FEC" w:rsidP="00A9539C">
            <w:pPr>
              <w:spacing w:line="200" w:lineRule="exact"/>
              <w:rPr>
                <w:rFonts w:cs="Arial"/>
                <w:sz w:val="15"/>
                <w:szCs w:val="15"/>
                <w:lang w:val="en-US"/>
              </w:rPr>
            </w:pPr>
          </w:p>
          <w:p w14:paraId="32391C99" w14:textId="77777777" w:rsidR="00AD0FEC" w:rsidRDefault="00AD0FEC" w:rsidP="00263CE3">
            <w:pPr>
              <w:spacing w:line="200" w:lineRule="exact"/>
              <w:rPr>
                <w:szCs w:val="22"/>
                <w:lang w:val="en-US"/>
              </w:rPr>
            </w:pPr>
          </w:p>
        </w:tc>
      </w:tr>
    </w:tbl>
    <w:p w14:paraId="32E7EC36" w14:textId="278AD51F" w:rsidR="0016707F" w:rsidRPr="0016707F" w:rsidRDefault="0016707F" w:rsidP="0016707F">
      <w:pPr>
        <w:spacing w:line="280" w:lineRule="atLeast"/>
        <w:rPr>
          <w:rFonts w:cs="Arial"/>
          <w:b/>
          <w:szCs w:val="22"/>
          <w:lang w:val="en-US"/>
        </w:rPr>
      </w:pPr>
      <w:bookmarkStart w:id="4" w:name="V_head1"/>
      <w:bookmarkEnd w:id="4"/>
      <w:r w:rsidRPr="0016707F">
        <w:rPr>
          <w:rFonts w:cs="Arial"/>
          <w:b/>
          <w:szCs w:val="22"/>
          <w:lang w:val="en-US"/>
        </w:rPr>
        <w:t xml:space="preserve">At </w:t>
      </w:r>
      <w:r w:rsidR="009B3169">
        <w:rPr>
          <w:rFonts w:cs="Arial"/>
          <w:b/>
          <w:szCs w:val="22"/>
          <w:lang w:val="en-US"/>
        </w:rPr>
        <w:t xml:space="preserve">the </w:t>
      </w:r>
      <w:proofErr w:type="spellStart"/>
      <w:r w:rsidRPr="0016707F">
        <w:rPr>
          <w:rFonts w:cs="Arial"/>
          <w:b/>
          <w:szCs w:val="22"/>
          <w:lang w:val="en-US"/>
        </w:rPr>
        <w:t>SMTconnect</w:t>
      </w:r>
      <w:proofErr w:type="spellEnd"/>
      <w:r w:rsidRPr="0016707F">
        <w:rPr>
          <w:rFonts w:cs="Arial"/>
          <w:b/>
          <w:szCs w:val="22"/>
          <w:lang w:val="en-US"/>
        </w:rPr>
        <w:t xml:space="preserve">, which took place from </w:t>
      </w:r>
      <w:r w:rsidR="009B3169">
        <w:rPr>
          <w:rFonts w:cs="Arial"/>
          <w:b/>
          <w:szCs w:val="22"/>
          <w:lang w:val="en-US"/>
        </w:rPr>
        <w:t xml:space="preserve">10 to 12 </w:t>
      </w:r>
      <w:r w:rsidRPr="0016707F">
        <w:rPr>
          <w:rFonts w:cs="Arial"/>
          <w:b/>
          <w:szCs w:val="22"/>
          <w:lang w:val="en-US"/>
        </w:rPr>
        <w:t xml:space="preserve">May </w:t>
      </w:r>
      <w:r w:rsidR="009B3169">
        <w:rPr>
          <w:rFonts w:cs="Arial"/>
          <w:b/>
          <w:szCs w:val="22"/>
          <w:lang w:val="en-US"/>
        </w:rPr>
        <w:t>2022</w:t>
      </w:r>
      <w:r w:rsidRPr="0016707F">
        <w:rPr>
          <w:rFonts w:cs="Arial"/>
          <w:b/>
          <w:szCs w:val="22"/>
          <w:lang w:val="en-US"/>
        </w:rPr>
        <w:t xml:space="preserve"> in Nuremberg, </w:t>
      </w:r>
      <w:r w:rsidR="009B3169">
        <w:rPr>
          <w:rFonts w:cs="Arial"/>
          <w:b/>
          <w:szCs w:val="22"/>
          <w:lang w:val="en-US"/>
        </w:rPr>
        <w:t xml:space="preserve">Germany, </w:t>
      </w:r>
      <w:r w:rsidRPr="0016707F">
        <w:rPr>
          <w:rFonts w:cs="Arial"/>
          <w:b/>
          <w:szCs w:val="22"/>
          <w:lang w:val="en-US"/>
        </w:rPr>
        <w:t xml:space="preserve">it became clear how much life and energy there is in the electronics manufacturing industry: Around </w:t>
      </w:r>
      <w:r w:rsidR="00AD36BB" w:rsidRPr="00AD36BB">
        <w:rPr>
          <w:rFonts w:cs="Arial"/>
          <w:b/>
          <w:szCs w:val="22"/>
          <w:lang w:val="en-US"/>
        </w:rPr>
        <w:t>9,000 qualified visitors</w:t>
      </w:r>
      <w:r w:rsidRPr="0016707F">
        <w:rPr>
          <w:rFonts w:cs="Arial"/>
          <w:b/>
          <w:szCs w:val="22"/>
          <w:lang w:val="en-US"/>
        </w:rPr>
        <w:t xml:space="preserve"> </w:t>
      </w:r>
      <w:r w:rsidR="009B3169">
        <w:rPr>
          <w:rFonts w:cs="Arial"/>
          <w:b/>
          <w:szCs w:val="22"/>
          <w:lang w:val="en-US"/>
        </w:rPr>
        <w:t>took advantage of the reunion</w:t>
      </w:r>
      <w:r w:rsidRPr="0016707F">
        <w:rPr>
          <w:rFonts w:cs="Arial"/>
          <w:b/>
          <w:szCs w:val="22"/>
          <w:lang w:val="en-US"/>
        </w:rPr>
        <w:t>, to exchange views on trends and to work out solutions for efficient, clean and optimized electronics production in personal discussions.</w:t>
      </w:r>
      <w:r w:rsidR="002C77D9">
        <w:rPr>
          <w:rFonts w:cs="Arial"/>
          <w:b/>
          <w:szCs w:val="22"/>
          <w:lang w:val="en-US"/>
        </w:rPr>
        <w:t xml:space="preserve"> About 35 percent of the trade show visitors came from abroad.</w:t>
      </w:r>
    </w:p>
    <w:p w14:paraId="065DB3C1" w14:textId="77777777" w:rsidR="0016707F" w:rsidRPr="0016707F" w:rsidRDefault="0016707F" w:rsidP="0016707F">
      <w:pPr>
        <w:spacing w:line="280" w:lineRule="atLeast"/>
        <w:rPr>
          <w:rFonts w:cs="Arial"/>
          <w:b/>
          <w:szCs w:val="22"/>
          <w:lang w:val="en-US"/>
        </w:rPr>
      </w:pPr>
    </w:p>
    <w:p w14:paraId="53C5A850" w14:textId="2F529C95" w:rsidR="0016707F" w:rsidRPr="0016707F" w:rsidRDefault="009B3169" w:rsidP="000F5A8F">
      <w:pPr>
        <w:spacing w:line="280" w:lineRule="atLeast"/>
        <w:rPr>
          <w:rFonts w:cs="Arial"/>
          <w:szCs w:val="22"/>
          <w:lang w:val="en-US"/>
        </w:rPr>
      </w:pPr>
      <w:proofErr w:type="gramStart"/>
      <w:r>
        <w:rPr>
          <w:rFonts w:cs="Arial"/>
          <w:szCs w:val="22"/>
          <w:lang w:val="en-US"/>
        </w:rPr>
        <w:t>The mood on-</w:t>
      </w:r>
      <w:r w:rsidR="0016707F" w:rsidRPr="0016707F">
        <w:rPr>
          <w:rFonts w:cs="Arial"/>
          <w:szCs w:val="22"/>
          <w:lang w:val="en-US"/>
        </w:rPr>
        <w:t xml:space="preserve">site was consistently positive, with </w:t>
      </w:r>
      <w:r w:rsidR="00BB6C2B">
        <w:rPr>
          <w:rFonts w:cs="Arial"/>
          <w:szCs w:val="22"/>
          <w:lang w:val="en-US"/>
        </w:rPr>
        <w:t>321</w:t>
      </w:r>
      <w:r w:rsidR="0016707F" w:rsidRPr="0016707F">
        <w:rPr>
          <w:rFonts w:cs="Arial"/>
          <w:szCs w:val="22"/>
          <w:lang w:val="en-US"/>
        </w:rPr>
        <w:t xml:space="preserve"> companies a</w:t>
      </w:r>
      <w:r w:rsidR="00AD36BB">
        <w:rPr>
          <w:rFonts w:cs="Arial"/>
          <w:szCs w:val="22"/>
          <w:lang w:val="en-US"/>
        </w:rPr>
        <w:t xml:space="preserve">nd partners </w:t>
      </w:r>
      <w:r w:rsidR="0016707F" w:rsidRPr="0016707F">
        <w:rPr>
          <w:rFonts w:cs="Arial"/>
          <w:szCs w:val="22"/>
          <w:lang w:val="en-US"/>
        </w:rPr>
        <w:t>expressing their gratitude and delight at the opportunity for spontaneous an</w:t>
      </w:r>
      <w:r w:rsidR="000F5A8F">
        <w:rPr>
          <w:rFonts w:cs="Arial"/>
          <w:szCs w:val="22"/>
          <w:lang w:val="en-US"/>
        </w:rPr>
        <w:t>d</w:t>
      </w:r>
      <w:r w:rsidR="00467C1F">
        <w:rPr>
          <w:rFonts w:cs="Arial"/>
          <w:szCs w:val="22"/>
          <w:lang w:val="en-US"/>
        </w:rPr>
        <w:t xml:space="preserve"> fruitful business encounters: </w:t>
      </w:r>
      <w:r w:rsidR="000F5A8F">
        <w:rPr>
          <w:rFonts w:cs="Arial"/>
          <w:szCs w:val="22"/>
          <w:lang w:val="en-US"/>
        </w:rPr>
        <w:t>“</w:t>
      </w:r>
      <w:r w:rsidR="000F5A8F" w:rsidRPr="000F5A8F">
        <w:rPr>
          <w:rFonts w:cs="Arial"/>
          <w:szCs w:val="22"/>
          <w:lang w:val="en-US"/>
        </w:rPr>
        <w:t>My personal favorite aspect of the fair so far is the event itself!</w:t>
      </w:r>
      <w:r w:rsidR="000F5A8F">
        <w:rPr>
          <w:rFonts w:cs="Arial"/>
          <w:szCs w:val="22"/>
          <w:lang w:val="en-US"/>
        </w:rPr>
        <w:t xml:space="preserve">” </w:t>
      </w:r>
      <w:r w:rsidR="00CF21C3">
        <w:rPr>
          <w:rFonts w:cs="Arial"/>
          <w:szCs w:val="22"/>
          <w:lang w:val="en-US"/>
        </w:rPr>
        <w:t>says</w:t>
      </w:r>
      <w:r w:rsidR="000F5A8F">
        <w:rPr>
          <w:rFonts w:cs="Arial"/>
          <w:szCs w:val="22"/>
          <w:lang w:val="en-US"/>
        </w:rPr>
        <w:t xml:space="preserve"> </w:t>
      </w:r>
      <w:proofErr w:type="spellStart"/>
      <w:r w:rsidR="000F5A8F">
        <w:rPr>
          <w:rFonts w:cs="Arial"/>
          <w:szCs w:val="22"/>
          <w:lang w:val="en-US"/>
        </w:rPr>
        <w:t>Iván</w:t>
      </w:r>
      <w:proofErr w:type="spellEnd"/>
      <w:r w:rsidR="000F5A8F">
        <w:rPr>
          <w:rFonts w:cs="Arial"/>
          <w:szCs w:val="22"/>
          <w:lang w:val="en-US"/>
        </w:rPr>
        <w:t xml:space="preserve"> Rodrigo Flor </w:t>
      </w:r>
      <w:r w:rsidR="000F5A8F" w:rsidRPr="00467C1F">
        <w:rPr>
          <w:rFonts w:eastAsiaTheme="minorHAnsi" w:cs="Arial"/>
          <w:szCs w:val="22"/>
          <w:lang w:val="en-US" w:eastAsia="en-US"/>
        </w:rPr>
        <w:t>Cantos, Manager Marketing Europe Planning &amp; Marketing at Panasonic Connect Europe GmbH.</w:t>
      </w:r>
      <w:r w:rsidR="000F5A8F" w:rsidRPr="000F5A8F">
        <w:rPr>
          <w:rFonts w:cs="Arial"/>
          <w:szCs w:val="22"/>
          <w:lang w:val="en-US"/>
        </w:rPr>
        <w:t xml:space="preserve"> </w:t>
      </w:r>
      <w:r w:rsidR="000F5A8F">
        <w:rPr>
          <w:rFonts w:cs="Arial"/>
          <w:szCs w:val="22"/>
          <w:lang w:val="en-US"/>
        </w:rPr>
        <w:t>“</w:t>
      </w:r>
      <w:r w:rsidR="000F5A8F" w:rsidRPr="000F5A8F">
        <w:rPr>
          <w:rFonts w:cs="Arial"/>
          <w:szCs w:val="22"/>
          <w:lang w:val="en-US"/>
        </w:rPr>
        <w:t xml:space="preserve">I love the atmosphere and the opportunity to meet a lot of </w:t>
      </w:r>
      <w:r w:rsidR="00BB6C2B">
        <w:rPr>
          <w:rFonts w:cs="Arial"/>
          <w:szCs w:val="22"/>
          <w:lang w:val="en-US"/>
        </w:rPr>
        <w:t xml:space="preserve">customers, </w:t>
      </w:r>
      <w:r w:rsidR="000F5A8F" w:rsidRPr="000F5A8F">
        <w:rPr>
          <w:rFonts w:cs="Arial"/>
          <w:szCs w:val="22"/>
          <w:lang w:val="en-US"/>
        </w:rPr>
        <w:t>partners</w:t>
      </w:r>
      <w:r w:rsidR="00BB6C2B">
        <w:rPr>
          <w:rFonts w:cs="Arial"/>
          <w:szCs w:val="22"/>
          <w:lang w:val="en-US"/>
        </w:rPr>
        <w:t xml:space="preserve"> and </w:t>
      </w:r>
      <w:bookmarkStart w:id="5" w:name="_GoBack"/>
      <w:bookmarkEnd w:id="5"/>
      <w:r w:rsidR="00BB6C2B">
        <w:rPr>
          <w:rFonts w:cs="Arial"/>
          <w:szCs w:val="22"/>
          <w:lang w:val="en-US"/>
        </w:rPr>
        <w:t>colleagues</w:t>
      </w:r>
      <w:r w:rsidR="000F5A8F" w:rsidRPr="000F5A8F">
        <w:rPr>
          <w:rFonts w:cs="Arial"/>
          <w:szCs w:val="22"/>
          <w:lang w:val="en-US"/>
        </w:rPr>
        <w:t xml:space="preserve"> personally – all together at the same time.</w:t>
      </w:r>
      <w:proofErr w:type="gramEnd"/>
      <w:r w:rsidR="000F5A8F" w:rsidRPr="000F5A8F">
        <w:rPr>
          <w:rFonts w:cs="Arial"/>
          <w:szCs w:val="22"/>
          <w:lang w:val="en-US"/>
        </w:rPr>
        <w:t xml:space="preserve"> This intensive exchange of information after a long break is so valuable.</w:t>
      </w:r>
      <w:r w:rsidR="000F5A8F">
        <w:rPr>
          <w:rFonts w:cs="Arial"/>
          <w:szCs w:val="22"/>
          <w:lang w:val="en-US"/>
        </w:rPr>
        <w:t xml:space="preserve"> </w:t>
      </w:r>
      <w:r w:rsidR="000F5A8F" w:rsidRPr="000F5A8F">
        <w:rPr>
          <w:rFonts w:cs="Arial"/>
          <w:szCs w:val="22"/>
          <w:lang w:val="en-US"/>
        </w:rPr>
        <w:t xml:space="preserve">Thank you to the </w:t>
      </w:r>
      <w:proofErr w:type="spellStart"/>
      <w:r w:rsidR="000F5A8F" w:rsidRPr="000F5A8F">
        <w:rPr>
          <w:rFonts w:cs="Arial"/>
          <w:szCs w:val="22"/>
          <w:lang w:val="en-US"/>
        </w:rPr>
        <w:t>SMTconnect</w:t>
      </w:r>
      <w:proofErr w:type="spellEnd"/>
      <w:r w:rsidR="000F5A8F" w:rsidRPr="000F5A8F">
        <w:rPr>
          <w:rFonts w:cs="Arial"/>
          <w:szCs w:val="22"/>
          <w:lang w:val="en-US"/>
        </w:rPr>
        <w:t xml:space="preserve"> team!</w:t>
      </w:r>
      <w:r w:rsidR="000F5A8F">
        <w:rPr>
          <w:rFonts w:cs="Arial"/>
          <w:szCs w:val="22"/>
          <w:lang w:val="en-US"/>
        </w:rPr>
        <w:t>”</w:t>
      </w:r>
    </w:p>
    <w:p w14:paraId="248015A6" w14:textId="77777777" w:rsidR="0016707F" w:rsidRPr="0016707F" w:rsidRDefault="0016707F" w:rsidP="0016707F">
      <w:pPr>
        <w:spacing w:line="280" w:lineRule="atLeast"/>
        <w:rPr>
          <w:rFonts w:cs="Arial"/>
          <w:szCs w:val="22"/>
          <w:lang w:val="en-US"/>
        </w:rPr>
      </w:pPr>
    </w:p>
    <w:p w14:paraId="60CB408B" w14:textId="2F2F9712" w:rsidR="0016707F" w:rsidRPr="0016707F" w:rsidRDefault="0016707F" w:rsidP="0016707F">
      <w:pPr>
        <w:spacing w:line="280" w:lineRule="atLeast"/>
        <w:rPr>
          <w:rFonts w:cs="Arial"/>
          <w:b/>
          <w:szCs w:val="22"/>
          <w:lang w:val="en-US"/>
        </w:rPr>
      </w:pPr>
      <w:r w:rsidRPr="0016707F">
        <w:rPr>
          <w:rFonts w:cs="Arial"/>
          <w:b/>
          <w:szCs w:val="22"/>
          <w:lang w:val="en-US"/>
        </w:rPr>
        <w:t xml:space="preserve">EMS Park continues to gain </w:t>
      </w:r>
      <w:r w:rsidR="009B3169">
        <w:rPr>
          <w:rFonts w:cs="Arial"/>
          <w:b/>
          <w:szCs w:val="22"/>
          <w:lang w:val="en-US"/>
        </w:rPr>
        <w:t>importance</w:t>
      </w:r>
    </w:p>
    <w:p w14:paraId="7077FA05" w14:textId="77777777" w:rsidR="0016707F" w:rsidRPr="0016707F" w:rsidRDefault="0016707F" w:rsidP="0016707F">
      <w:pPr>
        <w:spacing w:line="280" w:lineRule="atLeast"/>
        <w:rPr>
          <w:rFonts w:cs="Arial"/>
          <w:szCs w:val="22"/>
          <w:lang w:val="en-US"/>
        </w:rPr>
      </w:pPr>
    </w:p>
    <w:p w14:paraId="45BF96BD" w14:textId="379B458F" w:rsidR="0016707F" w:rsidRPr="009B3169" w:rsidRDefault="0016707F" w:rsidP="0016707F">
      <w:pPr>
        <w:spacing w:line="280" w:lineRule="atLeast"/>
        <w:rPr>
          <w:rFonts w:cs="Arial"/>
          <w:szCs w:val="22"/>
          <w:highlight w:val="yellow"/>
          <w:lang w:val="en-US"/>
        </w:rPr>
      </w:pPr>
      <w:r w:rsidRPr="0016707F">
        <w:rPr>
          <w:rFonts w:cs="Arial"/>
          <w:szCs w:val="22"/>
          <w:lang w:val="en-US"/>
        </w:rPr>
        <w:t>Numerous companies as well as consulting service represented the European EMS industry at the special show area EMS Park. Organizer Mesago, Dieter G. Weiss and the IPC Association Connecting Electronics Industries invited</w:t>
      </w:r>
      <w:r w:rsidR="00BB15E3">
        <w:rPr>
          <w:rFonts w:cs="Arial"/>
          <w:szCs w:val="22"/>
          <w:lang w:val="en-US"/>
        </w:rPr>
        <w:t xml:space="preserve"> participants</w:t>
      </w:r>
      <w:r w:rsidRPr="0016707F">
        <w:rPr>
          <w:rFonts w:cs="Arial"/>
          <w:szCs w:val="22"/>
          <w:lang w:val="en-US"/>
        </w:rPr>
        <w:t xml:space="preserve"> to the Welcome Reception on Wednesday evening for a joint trade fair conclusion and networking. In addition, Dieter G. Weiss presented valuable insights from his analyses and stud</w:t>
      </w:r>
      <w:r w:rsidR="00467C1F">
        <w:rPr>
          <w:rFonts w:cs="Arial"/>
          <w:szCs w:val="22"/>
          <w:lang w:val="en-US"/>
        </w:rPr>
        <w:t>ies on the European EMS market at the exhibition forum.</w:t>
      </w:r>
    </w:p>
    <w:p w14:paraId="0CDDFA1C" w14:textId="77777777" w:rsidR="00CF21C3" w:rsidRPr="00467C1F" w:rsidRDefault="00CF21C3" w:rsidP="0016707F">
      <w:pPr>
        <w:spacing w:line="280" w:lineRule="atLeast"/>
        <w:rPr>
          <w:rFonts w:eastAsiaTheme="minorHAnsi" w:cs="Arial"/>
          <w:szCs w:val="22"/>
          <w:lang w:val="en-US" w:eastAsia="en-US"/>
        </w:rPr>
      </w:pPr>
    </w:p>
    <w:p w14:paraId="3620B2A7" w14:textId="624F8788" w:rsidR="0016707F" w:rsidRDefault="002D6862" w:rsidP="0016707F">
      <w:pPr>
        <w:spacing w:line="280" w:lineRule="atLeast"/>
        <w:rPr>
          <w:rFonts w:cs="Arial"/>
          <w:szCs w:val="22"/>
          <w:lang w:val="en-US"/>
        </w:rPr>
      </w:pPr>
      <w:r w:rsidRPr="00467C1F">
        <w:rPr>
          <w:rFonts w:eastAsiaTheme="minorHAnsi" w:cs="Arial"/>
          <w:szCs w:val="22"/>
          <w:lang w:val="en-US" w:eastAsia="en-US"/>
        </w:rPr>
        <w:t xml:space="preserve">Mario </w:t>
      </w:r>
      <w:proofErr w:type="spellStart"/>
      <w:r w:rsidRPr="00467C1F">
        <w:rPr>
          <w:rFonts w:eastAsiaTheme="minorHAnsi" w:cs="Arial"/>
          <w:szCs w:val="22"/>
          <w:lang w:val="en-US" w:eastAsia="en-US"/>
        </w:rPr>
        <w:t>Salhofer</w:t>
      </w:r>
      <w:proofErr w:type="spellEnd"/>
      <w:r w:rsidRPr="00467C1F">
        <w:rPr>
          <w:rFonts w:eastAsiaTheme="minorHAnsi" w:cs="Arial"/>
          <w:szCs w:val="22"/>
          <w:lang w:val="en-US" w:eastAsia="en-US"/>
        </w:rPr>
        <w:t>, Business Development and customer advisory service Germany, at GINZINGER ELECTRONIC SYSTEMS GMBH confirms the uniqueness</w:t>
      </w:r>
      <w:r w:rsidR="00BB15E3" w:rsidRPr="00467C1F">
        <w:rPr>
          <w:rFonts w:eastAsiaTheme="minorHAnsi" w:cs="Arial"/>
          <w:szCs w:val="22"/>
          <w:lang w:val="en-US" w:eastAsia="en-US"/>
        </w:rPr>
        <w:t xml:space="preserve"> and </w:t>
      </w:r>
      <w:proofErr w:type="spellStart"/>
      <w:r w:rsidR="00BB15E3" w:rsidRPr="00467C1F">
        <w:rPr>
          <w:rFonts w:eastAsiaTheme="minorHAnsi" w:cs="Arial"/>
          <w:szCs w:val="22"/>
          <w:lang w:val="en-US" w:eastAsia="en-US"/>
        </w:rPr>
        <w:t>sinificance</w:t>
      </w:r>
      <w:proofErr w:type="spellEnd"/>
      <w:r w:rsidR="00BB15E3" w:rsidRPr="00467C1F">
        <w:rPr>
          <w:rFonts w:eastAsiaTheme="minorHAnsi" w:cs="Arial"/>
          <w:szCs w:val="22"/>
          <w:lang w:val="en-US" w:eastAsia="en-US"/>
        </w:rPr>
        <w:t xml:space="preserve"> of the event for</w:t>
      </w:r>
      <w:r w:rsidRPr="00467C1F">
        <w:rPr>
          <w:rFonts w:eastAsiaTheme="minorHAnsi" w:cs="Arial"/>
          <w:szCs w:val="22"/>
          <w:lang w:val="en-US" w:eastAsia="en-US"/>
        </w:rPr>
        <w:t xml:space="preserve"> the industry:</w:t>
      </w:r>
      <w:r w:rsidRPr="002D6862">
        <w:rPr>
          <w:rFonts w:cs="Arial"/>
          <w:szCs w:val="22"/>
          <w:lang w:val="en-US"/>
        </w:rPr>
        <w:t xml:space="preserve"> </w:t>
      </w:r>
      <w:r>
        <w:rPr>
          <w:rFonts w:cs="Arial"/>
          <w:szCs w:val="22"/>
          <w:lang w:val="en-US"/>
        </w:rPr>
        <w:t>“</w:t>
      </w:r>
      <w:r w:rsidRPr="002D6862">
        <w:rPr>
          <w:rFonts w:cs="Arial"/>
          <w:szCs w:val="22"/>
          <w:lang w:val="en-US"/>
        </w:rPr>
        <w:t xml:space="preserve">The </w:t>
      </w:r>
      <w:proofErr w:type="spellStart"/>
      <w:r w:rsidRPr="002D6862">
        <w:rPr>
          <w:rFonts w:cs="Arial"/>
          <w:szCs w:val="22"/>
          <w:lang w:val="en-US"/>
        </w:rPr>
        <w:t>SMTconnect</w:t>
      </w:r>
      <w:proofErr w:type="spellEnd"/>
      <w:r w:rsidRPr="002D6862">
        <w:rPr>
          <w:rFonts w:cs="Arial"/>
          <w:szCs w:val="22"/>
          <w:lang w:val="en-US"/>
        </w:rPr>
        <w:t xml:space="preserve"> is certainly something special! At this fair, you can exchange ideas with like-minded people with complete openness. The honest communication within the </w:t>
      </w:r>
      <w:proofErr w:type="spellStart"/>
      <w:r w:rsidRPr="002D6862">
        <w:rPr>
          <w:rFonts w:cs="Arial"/>
          <w:szCs w:val="22"/>
          <w:lang w:val="en-US"/>
        </w:rPr>
        <w:t>SMTconnect</w:t>
      </w:r>
      <w:proofErr w:type="spellEnd"/>
      <w:r w:rsidRPr="002D6862">
        <w:rPr>
          <w:rFonts w:cs="Arial"/>
          <w:szCs w:val="22"/>
          <w:lang w:val="en-US"/>
        </w:rPr>
        <w:t xml:space="preserve"> community and the focus on a joint way forward are very important, especially after the past two years.</w:t>
      </w:r>
      <w:r>
        <w:rPr>
          <w:rFonts w:cs="Arial"/>
          <w:szCs w:val="22"/>
          <w:lang w:val="en-US"/>
        </w:rPr>
        <w:t>”</w:t>
      </w:r>
    </w:p>
    <w:p w14:paraId="3AD0A9DD" w14:textId="77777777" w:rsidR="00CF21C3" w:rsidRDefault="00CF21C3" w:rsidP="0016707F">
      <w:pPr>
        <w:spacing w:line="280" w:lineRule="atLeast"/>
        <w:rPr>
          <w:rFonts w:cs="Arial"/>
          <w:szCs w:val="22"/>
          <w:lang w:val="en-US"/>
        </w:rPr>
      </w:pPr>
    </w:p>
    <w:p w14:paraId="721144C5" w14:textId="4B651139" w:rsidR="00CF21C3" w:rsidRDefault="00CF21C3" w:rsidP="0016707F">
      <w:pPr>
        <w:spacing w:line="280" w:lineRule="atLeast"/>
        <w:rPr>
          <w:rFonts w:cs="Arial"/>
          <w:szCs w:val="22"/>
          <w:lang w:val="en-US"/>
        </w:rPr>
      </w:pPr>
      <w:r>
        <w:rPr>
          <w:rFonts w:cs="Arial"/>
          <w:szCs w:val="22"/>
          <w:lang w:val="en-US"/>
        </w:rPr>
        <w:t xml:space="preserve">Thomas </w:t>
      </w:r>
      <w:proofErr w:type="spellStart"/>
      <w:r>
        <w:rPr>
          <w:rFonts w:cs="Arial"/>
          <w:szCs w:val="22"/>
          <w:lang w:val="en-US"/>
        </w:rPr>
        <w:t>Michels</w:t>
      </w:r>
      <w:proofErr w:type="spellEnd"/>
      <w:r>
        <w:rPr>
          <w:rFonts w:cs="Arial"/>
          <w:szCs w:val="22"/>
          <w:lang w:val="en-US"/>
        </w:rPr>
        <w:t xml:space="preserve">, Managing Director of ILFA </w:t>
      </w:r>
      <w:proofErr w:type="spellStart"/>
      <w:r>
        <w:rPr>
          <w:rFonts w:cs="Arial"/>
          <w:szCs w:val="22"/>
          <w:lang w:val="en-US"/>
        </w:rPr>
        <w:t>Industrieelektronik</w:t>
      </w:r>
      <w:proofErr w:type="spellEnd"/>
      <w:r>
        <w:rPr>
          <w:rFonts w:cs="Arial"/>
          <w:szCs w:val="22"/>
          <w:lang w:val="en-US"/>
        </w:rPr>
        <w:t xml:space="preserve"> und </w:t>
      </w:r>
      <w:proofErr w:type="spellStart"/>
      <w:r>
        <w:rPr>
          <w:rFonts w:cs="Arial"/>
          <w:szCs w:val="22"/>
          <w:lang w:val="en-US"/>
        </w:rPr>
        <w:t>Leiterplattenfertigung</w:t>
      </w:r>
      <w:proofErr w:type="spellEnd"/>
      <w:r>
        <w:rPr>
          <w:rFonts w:cs="Arial"/>
          <w:szCs w:val="22"/>
          <w:lang w:val="en-US"/>
        </w:rPr>
        <w:t xml:space="preserve"> </w:t>
      </w:r>
      <w:proofErr w:type="spellStart"/>
      <w:r>
        <w:rPr>
          <w:rFonts w:cs="Arial"/>
          <w:szCs w:val="22"/>
          <w:lang w:val="en-US"/>
        </w:rPr>
        <w:t>aller</w:t>
      </w:r>
      <w:proofErr w:type="spellEnd"/>
      <w:r>
        <w:rPr>
          <w:rFonts w:cs="Arial"/>
          <w:szCs w:val="22"/>
          <w:lang w:val="en-US"/>
        </w:rPr>
        <w:t xml:space="preserve"> Art GmbH, </w:t>
      </w:r>
      <w:r w:rsidRPr="00F94B6F">
        <w:rPr>
          <w:rFonts w:cs="Arial"/>
          <w:szCs w:val="22"/>
          <w:lang w:val="en-US"/>
        </w:rPr>
        <w:t xml:space="preserve">also </w:t>
      </w:r>
      <w:r w:rsidR="00F94B6F">
        <w:rPr>
          <w:rFonts w:cs="Arial"/>
          <w:szCs w:val="22"/>
          <w:lang w:val="en-US"/>
        </w:rPr>
        <w:t>acknowledges this</w:t>
      </w:r>
      <w:r>
        <w:rPr>
          <w:rFonts w:cs="Arial"/>
          <w:szCs w:val="22"/>
          <w:lang w:val="en-US"/>
        </w:rPr>
        <w:t>: “</w:t>
      </w:r>
      <w:r w:rsidRPr="00CF21C3">
        <w:rPr>
          <w:rFonts w:cs="Arial"/>
          <w:szCs w:val="22"/>
          <w:lang w:val="en-US"/>
        </w:rPr>
        <w:t xml:space="preserve">The greatest value for us at the </w:t>
      </w:r>
      <w:proofErr w:type="spellStart"/>
      <w:r w:rsidRPr="00CF21C3">
        <w:rPr>
          <w:rFonts w:cs="Arial"/>
          <w:szCs w:val="22"/>
          <w:lang w:val="en-US"/>
        </w:rPr>
        <w:t>SMTconnect</w:t>
      </w:r>
      <w:proofErr w:type="spellEnd"/>
      <w:r w:rsidRPr="00CF21C3">
        <w:rPr>
          <w:rFonts w:cs="Arial"/>
          <w:szCs w:val="22"/>
          <w:lang w:val="en-US"/>
        </w:rPr>
        <w:t xml:space="preserve"> is to meet and talk to people who, just like us, are very close to the product. That's why </w:t>
      </w:r>
      <w:proofErr w:type="spellStart"/>
      <w:r w:rsidRPr="00CF21C3">
        <w:rPr>
          <w:rFonts w:cs="Arial"/>
          <w:szCs w:val="22"/>
          <w:lang w:val="en-US"/>
        </w:rPr>
        <w:t>SMTconnect</w:t>
      </w:r>
      <w:proofErr w:type="spellEnd"/>
      <w:r w:rsidRPr="00CF21C3">
        <w:rPr>
          <w:rFonts w:cs="Arial"/>
          <w:szCs w:val="22"/>
          <w:lang w:val="en-US"/>
        </w:rPr>
        <w:t xml:space="preserve"> </w:t>
      </w:r>
      <w:r w:rsidRPr="00CF21C3">
        <w:rPr>
          <w:rFonts w:cs="Arial"/>
          <w:szCs w:val="22"/>
          <w:lang w:val="en-US"/>
        </w:rPr>
        <w:lastRenderedPageBreak/>
        <w:t>is a fixed point where we would like to exhibit regularly.</w:t>
      </w:r>
      <w:r>
        <w:rPr>
          <w:rFonts w:cs="Arial"/>
          <w:szCs w:val="22"/>
          <w:lang w:val="en-US"/>
        </w:rPr>
        <w:t>”</w:t>
      </w:r>
    </w:p>
    <w:p w14:paraId="638F70C0" w14:textId="77777777" w:rsidR="002D6862" w:rsidRPr="0016707F" w:rsidRDefault="002D6862" w:rsidP="0016707F">
      <w:pPr>
        <w:spacing w:line="280" w:lineRule="atLeast"/>
        <w:rPr>
          <w:rFonts w:cs="Arial"/>
          <w:szCs w:val="22"/>
          <w:lang w:val="en-US"/>
        </w:rPr>
      </w:pPr>
    </w:p>
    <w:p w14:paraId="1F728E41" w14:textId="77777777" w:rsidR="0016707F" w:rsidRPr="009B3169" w:rsidRDefault="0016707F" w:rsidP="0016707F">
      <w:pPr>
        <w:spacing w:line="280" w:lineRule="atLeast"/>
        <w:rPr>
          <w:rFonts w:cs="Arial"/>
          <w:b/>
          <w:szCs w:val="22"/>
          <w:lang w:val="en-US"/>
        </w:rPr>
      </w:pPr>
      <w:r w:rsidRPr="009B3169">
        <w:rPr>
          <w:rFonts w:cs="Arial"/>
          <w:b/>
          <w:szCs w:val="22"/>
          <w:lang w:val="en-US"/>
        </w:rPr>
        <w:t>Variety of highlights: Forum program, hand soldering competition and more.</w:t>
      </w:r>
    </w:p>
    <w:p w14:paraId="08C82870" w14:textId="77777777" w:rsidR="0016707F" w:rsidRPr="0016707F" w:rsidRDefault="0016707F" w:rsidP="0016707F">
      <w:pPr>
        <w:spacing w:line="280" w:lineRule="atLeast"/>
        <w:rPr>
          <w:rFonts w:cs="Arial"/>
          <w:szCs w:val="22"/>
          <w:lang w:val="en-US"/>
        </w:rPr>
      </w:pPr>
    </w:p>
    <w:p w14:paraId="01C3F57B" w14:textId="390A7F8E" w:rsidR="0016707F" w:rsidRPr="0016707F" w:rsidRDefault="0016707F" w:rsidP="0016707F">
      <w:pPr>
        <w:spacing w:line="280" w:lineRule="atLeast"/>
        <w:rPr>
          <w:rFonts w:cs="Arial"/>
          <w:szCs w:val="22"/>
          <w:lang w:val="en-US"/>
        </w:rPr>
      </w:pPr>
      <w:r w:rsidRPr="0016707F">
        <w:rPr>
          <w:rFonts w:cs="Arial"/>
          <w:szCs w:val="22"/>
          <w:lang w:val="en-US"/>
        </w:rPr>
        <w:t xml:space="preserve">Trade visitors were able to connect with suppliers of printed circuit boards, components and materials at the PCB meets Components joint booth and </w:t>
      </w:r>
      <w:r w:rsidR="009B3169">
        <w:rPr>
          <w:rFonts w:cs="Arial"/>
          <w:szCs w:val="22"/>
          <w:lang w:val="en-US"/>
        </w:rPr>
        <w:t>discuss</w:t>
      </w:r>
      <w:r w:rsidRPr="0016707F">
        <w:rPr>
          <w:rFonts w:cs="Arial"/>
          <w:szCs w:val="22"/>
          <w:lang w:val="en-US"/>
        </w:rPr>
        <w:t xml:space="preserve"> individual solutions. In addition, as in previous years, the IPC Association Connecting Electronics Industries invited interested parties to put their soldering skills to the test in the hand soldering competition. At the trade fair forum in particular, it became clear which topics are currently occupying the community: In the multi-faceted program, topics such as sustainability, procurement management or artificial intelligence </w:t>
      </w:r>
      <w:proofErr w:type="gramStart"/>
      <w:r w:rsidRPr="0016707F">
        <w:rPr>
          <w:rFonts w:cs="Arial"/>
          <w:szCs w:val="22"/>
          <w:lang w:val="en-US"/>
        </w:rPr>
        <w:t>were addressed</w:t>
      </w:r>
      <w:proofErr w:type="gramEnd"/>
      <w:r w:rsidRPr="0016707F">
        <w:rPr>
          <w:rFonts w:cs="Arial"/>
          <w:szCs w:val="22"/>
          <w:lang w:val="en-US"/>
        </w:rPr>
        <w:t>.</w:t>
      </w:r>
    </w:p>
    <w:p w14:paraId="55AD2A47" w14:textId="77777777" w:rsidR="0016707F" w:rsidRPr="0016707F" w:rsidRDefault="0016707F" w:rsidP="0016707F">
      <w:pPr>
        <w:spacing w:line="280" w:lineRule="atLeast"/>
        <w:rPr>
          <w:rFonts w:cs="Arial"/>
          <w:szCs w:val="22"/>
          <w:lang w:val="en-US"/>
        </w:rPr>
      </w:pPr>
    </w:p>
    <w:p w14:paraId="6F3BC148" w14:textId="1DB01B66" w:rsidR="0016707F" w:rsidRPr="0016707F" w:rsidRDefault="0016707F" w:rsidP="0016707F">
      <w:pPr>
        <w:spacing w:line="280" w:lineRule="atLeast"/>
        <w:rPr>
          <w:rFonts w:cs="Arial"/>
          <w:szCs w:val="22"/>
          <w:lang w:val="en-US"/>
        </w:rPr>
      </w:pPr>
      <w:r w:rsidRPr="0016707F">
        <w:rPr>
          <w:rFonts w:cs="Arial"/>
          <w:szCs w:val="22"/>
          <w:lang w:val="en-US"/>
        </w:rPr>
        <w:t xml:space="preserve">The next </w:t>
      </w:r>
      <w:proofErr w:type="spellStart"/>
      <w:r w:rsidRPr="0016707F">
        <w:rPr>
          <w:rFonts w:cs="Arial"/>
          <w:szCs w:val="22"/>
          <w:lang w:val="en-US"/>
        </w:rPr>
        <w:t>SMTconnect</w:t>
      </w:r>
      <w:proofErr w:type="spellEnd"/>
      <w:r w:rsidRPr="0016707F">
        <w:rPr>
          <w:rFonts w:cs="Arial"/>
          <w:szCs w:val="22"/>
          <w:lang w:val="en-US"/>
        </w:rPr>
        <w:t xml:space="preserve"> will take place from </w:t>
      </w:r>
      <w:proofErr w:type="gramStart"/>
      <w:r w:rsidR="00F924A0">
        <w:rPr>
          <w:rFonts w:cs="Arial"/>
          <w:szCs w:val="22"/>
          <w:lang w:val="en-US"/>
        </w:rPr>
        <w:t>9</w:t>
      </w:r>
      <w:proofErr w:type="gramEnd"/>
      <w:r w:rsidR="00F924A0">
        <w:rPr>
          <w:rFonts w:cs="Arial"/>
          <w:szCs w:val="22"/>
          <w:lang w:val="en-US"/>
        </w:rPr>
        <w:t xml:space="preserve"> to 11 May 2023</w:t>
      </w:r>
      <w:r w:rsidRPr="0016707F">
        <w:rPr>
          <w:rFonts w:cs="Arial"/>
          <w:szCs w:val="22"/>
          <w:lang w:val="en-US"/>
        </w:rPr>
        <w:t xml:space="preserve"> in Nuremberg. For more information, visit: www.smtconnect.com. </w:t>
      </w:r>
    </w:p>
    <w:p w14:paraId="6272CFAE" w14:textId="77777777" w:rsidR="0016707F" w:rsidRPr="0016707F" w:rsidRDefault="0016707F" w:rsidP="0016707F">
      <w:pPr>
        <w:spacing w:line="280" w:lineRule="atLeast"/>
        <w:rPr>
          <w:rFonts w:cs="Arial"/>
          <w:b/>
          <w:szCs w:val="22"/>
          <w:lang w:val="en-US"/>
        </w:rPr>
      </w:pPr>
    </w:p>
    <w:p w14:paraId="51189236" w14:textId="77777777" w:rsidR="00B549CC" w:rsidRPr="00123CB6" w:rsidRDefault="00B549CC" w:rsidP="00B549CC">
      <w:pPr>
        <w:spacing w:line="320" w:lineRule="atLeast"/>
        <w:rPr>
          <w:rFonts w:cs="Arial"/>
          <w:b/>
          <w:sz w:val="17"/>
          <w:szCs w:val="17"/>
          <w:lang w:val="en-US"/>
        </w:rPr>
      </w:pPr>
      <w:bookmarkStart w:id="6" w:name="OLE_LINK1"/>
      <w:r w:rsidRPr="00123CB6">
        <w:rPr>
          <w:rFonts w:cs="Arial"/>
          <w:b/>
          <w:sz w:val="17"/>
          <w:szCs w:val="17"/>
          <w:lang w:val="en-US"/>
        </w:rPr>
        <w:t xml:space="preserve">About Mesago </w:t>
      </w:r>
      <w:proofErr w:type="spellStart"/>
      <w:r w:rsidRPr="00123CB6">
        <w:rPr>
          <w:rFonts w:cs="Arial"/>
          <w:b/>
          <w:sz w:val="17"/>
          <w:szCs w:val="17"/>
          <w:lang w:val="en-US"/>
        </w:rPr>
        <w:t>Messe</w:t>
      </w:r>
      <w:proofErr w:type="spellEnd"/>
      <w:r w:rsidRPr="00123CB6">
        <w:rPr>
          <w:rFonts w:cs="Arial"/>
          <w:b/>
          <w:sz w:val="17"/>
          <w:szCs w:val="17"/>
          <w:lang w:val="en-US"/>
        </w:rPr>
        <w:t xml:space="preserve"> Frankfurt</w:t>
      </w:r>
    </w:p>
    <w:p w14:paraId="36ADF4F0" w14:textId="7C8827C0" w:rsidR="00B549CC" w:rsidRPr="001E7EBE" w:rsidRDefault="00B549CC" w:rsidP="00B549CC">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902AE8">
        <w:rPr>
          <w:rFonts w:cs="Arial"/>
          <w:sz w:val="17"/>
          <w:szCs w:val="17"/>
          <w:lang w:val="en-GB"/>
        </w:rPr>
        <w:t>With 16</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6"/>
    <w:p w14:paraId="4A9A746D" w14:textId="77777777" w:rsidR="00B549CC" w:rsidRDefault="00B549CC" w:rsidP="00B549CC">
      <w:pPr>
        <w:spacing w:line="280" w:lineRule="atLeast"/>
        <w:rPr>
          <w:sz w:val="17"/>
          <w:szCs w:val="17"/>
          <w:lang w:val="en-US"/>
        </w:rPr>
      </w:pPr>
    </w:p>
    <w:p w14:paraId="38ED1BB7" w14:textId="77777777" w:rsidR="004F2B15" w:rsidRPr="00846FBD" w:rsidRDefault="004F2B15" w:rsidP="004F2B15">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0F976645" w14:textId="77777777" w:rsidR="0046780E" w:rsidRDefault="0046780E" w:rsidP="0046780E">
      <w:pPr>
        <w:ind w:right="-284"/>
        <w:rPr>
          <w:rFonts w:cs="Arial"/>
          <w:sz w:val="17"/>
          <w:szCs w:val="17"/>
          <w:lang w:val="en-US"/>
        </w:rPr>
      </w:pPr>
      <w:proofErr w:type="spellStart"/>
      <w:r>
        <w:rPr>
          <w:rFonts w:cs="Arial"/>
          <w:sz w:val="17"/>
          <w:szCs w:val="17"/>
          <w:lang w:val="en-GB"/>
        </w:rPr>
        <w:t>Messe</w:t>
      </w:r>
      <w:proofErr w:type="spellEnd"/>
      <w:r>
        <w:rPr>
          <w:rFonts w:cs="Arial"/>
          <w:sz w:val="17"/>
          <w:szCs w:val="17"/>
          <w:lang w:val="en-GB"/>
        </w:rPr>
        <w:t xml:space="preserve"> Frankfurt is the world’s largest trade fair, congress and event organiser with its own exhibition grounds. The </w:t>
      </w:r>
      <w:proofErr w:type="spellStart"/>
      <w:r>
        <w:rPr>
          <w:rFonts w:cs="Arial"/>
          <w:sz w:val="17"/>
          <w:szCs w:val="17"/>
          <w:lang w:val="en-GB"/>
        </w:rPr>
        <w:t>Messe</w:t>
      </w:r>
      <w:proofErr w:type="spellEnd"/>
      <w:r>
        <w:rPr>
          <w:rFonts w:cs="Arial"/>
          <w:sz w:val="17"/>
          <w:szCs w:val="17"/>
          <w:lang w:val="en-GB"/>
        </w:rPr>
        <w:t xml:space="preserve"> Frankfurt Group employs around 2,500* people in </w:t>
      </w:r>
      <w:proofErr w:type="gramStart"/>
      <w:r>
        <w:rPr>
          <w:rFonts w:cs="Arial"/>
          <w:sz w:val="17"/>
          <w:szCs w:val="17"/>
          <w:lang w:val="en-GB"/>
        </w:rPr>
        <w:t>a total of 30</w:t>
      </w:r>
      <w:proofErr w:type="gramEnd"/>
      <w:r>
        <w:rPr>
          <w:rFonts w:cs="Arial"/>
          <w:sz w:val="17"/>
          <w:szCs w:val="17"/>
          <w:lang w:val="en-GB"/>
        </w:rPr>
        <w:t xml:space="preserve"> subsidiaries. The company generated annual sales of approximately €250* million in 2020 </w:t>
      </w:r>
      <w:r>
        <w:rPr>
          <w:noProof/>
          <w:sz w:val="17"/>
          <w:szCs w:val="17"/>
          <w:lang w:val="en-GB"/>
        </w:rPr>
        <w:t>after having recorded sales of €738 million the previous year.</w:t>
      </w:r>
      <w:r>
        <w:rPr>
          <w:rFonts w:cs="Arial"/>
          <w:sz w:val="17"/>
          <w:szCs w:val="17"/>
          <w:lang w:val="en-GB"/>
        </w:rPr>
        <w:t xml:space="preserve"> Even in difficult times caused by the coronavirus pandemic, we </w:t>
      </w:r>
      <w:proofErr w:type="gramStart"/>
      <w:r>
        <w:rPr>
          <w:rFonts w:cs="Arial"/>
          <w:sz w:val="17"/>
          <w:szCs w:val="17"/>
          <w:lang w:val="en-GB"/>
        </w:rPr>
        <w:t>are globally networked</w:t>
      </w:r>
      <w:proofErr w:type="gramEnd"/>
      <w:r>
        <w:rPr>
          <w:rFonts w:cs="Arial"/>
          <w:sz w:val="17"/>
          <w:szCs w:val="17"/>
          <w:lang w:val="en-GB"/>
        </w:rPr>
        <w:t xml:space="preserve"> with our industry sectors. We have close ties with our industry sectors and serve our customers’ business interests efficiently within the framework of our Fairs &amp; Events, Locations and Services business fields. One of the Group’s key USPs is its </w:t>
      </w:r>
      <w:proofErr w:type="gramStart"/>
      <w:r>
        <w:rPr>
          <w:rFonts w:cs="Arial"/>
          <w:sz w:val="17"/>
          <w:szCs w:val="17"/>
          <w:lang w:val="en-GB"/>
        </w:rPr>
        <w:t>closely knit</w:t>
      </w:r>
      <w:proofErr w:type="gramEnd"/>
      <w:r>
        <w:rPr>
          <w:rFonts w:cs="Arial"/>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w:t>
      </w:r>
      <w:proofErr w:type="gramStart"/>
      <w:r>
        <w:rPr>
          <w:rFonts w:cs="Arial"/>
          <w:sz w:val="17"/>
          <w:szCs w:val="17"/>
          <w:lang w:val="en-GB"/>
        </w:rPr>
        <w:t>is owned</w:t>
      </w:r>
      <w:proofErr w:type="gramEnd"/>
      <w:r>
        <w:rPr>
          <w:rFonts w:cs="Arial"/>
          <w:sz w:val="17"/>
          <w:szCs w:val="17"/>
          <w:lang w:val="en-GB"/>
        </w:rPr>
        <w:t xml:space="preserve"> by the City of Frankfurt (60 percent) and the State of Hesse (40 percent). </w:t>
      </w:r>
    </w:p>
    <w:p w14:paraId="3E3B2847" w14:textId="77777777" w:rsidR="0046780E" w:rsidRDefault="0046780E" w:rsidP="0046780E">
      <w:pPr>
        <w:ind w:right="-284"/>
        <w:rPr>
          <w:rFonts w:cs="Arial"/>
          <w:sz w:val="17"/>
          <w:szCs w:val="17"/>
          <w:lang w:val="en-US"/>
        </w:rPr>
      </w:pPr>
      <w:r>
        <w:rPr>
          <w:rFonts w:cs="Arial"/>
          <w:sz w:val="17"/>
          <w:szCs w:val="17"/>
          <w:lang w:val="en-GB"/>
        </w:rPr>
        <w:t xml:space="preserve">For more information, please visit our website </w:t>
      </w:r>
      <w:proofErr w:type="gramStart"/>
      <w:r>
        <w:rPr>
          <w:rFonts w:cs="Arial"/>
          <w:sz w:val="17"/>
          <w:szCs w:val="17"/>
          <w:lang w:val="en-GB"/>
        </w:rPr>
        <w:t>at:</w:t>
      </w:r>
      <w:proofErr w:type="gramEnd"/>
      <w:r>
        <w:rPr>
          <w:rFonts w:cs="Arial"/>
          <w:sz w:val="17"/>
          <w:szCs w:val="17"/>
          <w:lang w:val="en-GB"/>
        </w:rPr>
        <w:t xml:space="preserve"> </w:t>
      </w:r>
      <w:hyperlink r:id="rId10" w:history="1">
        <w:r>
          <w:rPr>
            <w:rStyle w:val="Hyperlink"/>
            <w:rFonts w:cs="Arial"/>
            <w:sz w:val="17"/>
            <w:szCs w:val="17"/>
            <w:lang w:val="en-GB"/>
          </w:rPr>
          <w:t>www.messefrankfurt.com</w:t>
        </w:r>
      </w:hyperlink>
    </w:p>
    <w:p w14:paraId="5322AE19" w14:textId="32F6B4B9" w:rsidR="0059533A" w:rsidRPr="004F2B15" w:rsidRDefault="0046780E" w:rsidP="00BC205F">
      <w:pPr>
        <w:ind w:right="-284"/>
        <w:rPr>
          <w:rFonts w:cs="Arial"/>
          <w:b/>
          <w:sz w:val="17"/>
          <w:szCs w:val="17"/>
          <w:lang w:val="en-US"/>
        </w:rPr>
      </w:pPr>
      <w:r>
        <w:rPr>
          <w:rFonts w:cs="Arial"/>
          <w:b/>
          <w:bCs/>
          <w:sz w:val="17"/>
          <w:szCs w:val="17"/>
          <w:lang w:val="en-GB"/>
        </w:rPr>
        <w:t xml:space="preserve">* </w:t>
      </w:r>
      <w:proofErr w:type="gramStart"/>
      <w:r>
        <w:rPr>
          <w:rFonts w:cs="Arial"/>
          <w:color w:val="000000" w:themeColor="text1"/>
          <w:sz w:val="17"/>
          <w:szCs w:val="17"/>
          <w:lang w:val="en-GB"/>
        </w:rPr>
        <w:t>preliminary</w:t>
      </w:r>
      <w:proofErr w:type="gramEnd"/>
      <w:r>
        <w:rPr>
          <w:rFonts w:cs="Arial"/>
          <w:color w:val="000000" w:themeColor="text1"/>
          <w:sz w:val="17"/>
          <w:szCs w:val="17"/>
          <w:lang w:val="en-GB"/>
        </w:rPr>
        <w:t xml:space="preserve"> figures 2020</w:t>
      </w:r>
    </w:p>
    <w:p w14:paraId="173E24F6" w14:textId="77777777" w:rsidR="00B549CC" w:rsidRPr="004F2B15" w:rsidRDefault="00B549CC" w:rsidP="00A9539C">
      <w:pPr>
        <w:spacing w:line="280" w:lineRule="atLeast"/>
        <w:rPr>
          <w:rFonts w:cs="Arial"/>
          <w:b/>
          <w:sz w:val="17"/>
          <w:szCs w:val="17"/>
          <w:lang w:val="en-US"/>
        </w:rPr>
      </w:pPr>
    </w:p>
    <w:sectPr w:rsidR="00B549CC" w:rsidRPr="004F2B15">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357B" w14:textId="77777777" w:rsidR="00F52836" w:rsidRDefault="00F52836">
      <w:r>
        <w:separator/>
      </w:r>
    </w:p>
  </w:endnote>
  <w:endnote w:type="continuationSeparator" w:id="0">
    <w:p w14:paraId="44207553" w14:textId="77777777" w:rsidR="00F52836" w:rsidRDefault="00F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E1DC" w14:textId="77777777" w:rsidR="007F4772" w:rsidRDefault="007F47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BB6C2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BB6C2B">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10395D16" w:rsidR="00DF47A4"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4</w:t>
                          </w:r>
                          <w:r w:rsidR="00B67C0A">
                            <w:rPr>
                              <w:noProof/>
                              <w:color w:val="000000"/>
                              <w:spacing w:val="4"/>
                              <w:sz w:val="15"/>
                              <w:szCs w:val="15"/>
                              <w:lang w:val="en-US"/>
                            </w:rPr>
                            <w:t xml:space="preserve"> </w:t>
                          </w:r>
                          <w:r w:rsidR="00DF47A4">
                            <w:rPr>
                              <w:noProof/>
                              <w:color w:val="000000"/>
                              <w:spacing w:val="4"/>
                              <w:sz w:val="15"/>
                              <w:szCs w:val="15"/>
                              <w:lang w:val="en-US"/>
                            </w:rPr>
                            <w:t xml:space="preserve">– </w:t>
                          </w:r>
                          <w:r>
                            <w:rPr>
                              <w:noProof/>
                              <w:color w:val="000000"/>
                              <w:spacing w:val="4"/>
                              <w:sz w:val="15"/>
                              <w:szCs w:val="15"/>
                              <w:lang w:val="en-US"/>
                            </w:rPr>
                            <w:t>6 May 2021</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1" w:name="kthema1"/>
                    <w:bookmarkEnd w:id="11"/>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10395D16" w:rsidR="00DF47A4"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4</w:t>
                    </w:r>
                    <w:r w:rsidR="00B67C0A">
                      <w:rPr>
                        <w:noProof/>
                        <w:color w:val="000000"/>
                        <w:spacing w:val="4"/>
                        <w:sz w:val="15"/>
                        <w:szCs w:val="15"/>
                        <w:lang w:val="en-US"/>
                      </w:rPr>
                      <w:t xml:space="preserve"> </w:t>
                    </w:r>
                    <w:r w:rsidR="00DF47A4">
                      <w:rPr>
                        <w:noProof/>
                        <w:color w:val="000000"/>
                        <w:spacing w:val="4"/>
                        <w:sz w:val="15"/>
                        <w:szCs w:val="15"/>
                        <w:lang w:val="en-US"/>
                      </w:rPr>
                      <w:t xml:space="preserve">– </w:t>
                    </w:r>
                    <w:r>
                      <w:rPr>
                        <w:noProof/>
                        <w:color w:val="000000"/>
                        <w:spacing w:val="4"/>
                        <w:sz w:val="15"/>
                        <w:szCs w:val="15"/>
                        <w:lang w:val="en-US"/>
                      </w:rPr>
                      <w:t>6 May 2021</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proofErr w:type="gramStart"/>
                          <w:r w:rsidRPr="00263CE3">
                            <w:rPr>
                              <w:rFonts w:cs="Arial"/>
                              <w:color w:val="000000" w:themeColor="text1"/>
                              <w:sz w:val="15"/>
                              <w:szCs w:val="15"/>
                              <w:lang w:val="en-US"/>
                            </w:rPr>
                            <w:t>70178</w:t>
                          </w:r>
                          <w:proofErr w:type="gramEnd"/>
                          <w:r w:rsidRPr="00263CE3">
                            <w:rPr>
                              <w:rFonts w:cs="Arial"/>
                              <w:color w:val="000000" w:themeColor="text1"/>
                              <w:sz w:val="15"/>
                              <w:szCs w:val="15"/>
                              <w:lang w:val="en-US"/>
                            </w:rPr>
                            <w:t xml:space="preserve">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proofErr w:type="gramStart"/>
                    <w:r w:rsidRPr="00263CE3">
                      <w:rPr>
                        <w:rFonts w:cs="Arial"/>
                        <w:color w:val="000000" w:themeColor="text1"/>
                        <w:sz w:val="15"/>
                        <w:szCs w:val="15"/>
                        <w:lang w:val="en-US"/>
                      </w:rPr>
                      <w:t>70178</w:t>
                    </w:r>
                    <w:proofErr w:type="gramEnd"/>
                    <w:r w:rsidRPr="00263CE3">
                      <w:rPr>
                        <w:rFonts w:cs="Arial"/>
                        <w:color w:val="000000" w:themeColor="text1"/>
                        <w:sz w:val="15"/>
                        <w:szCs w:val="15"/>
                        <w:lang w:val="en-US"/>
                      </w:rPr>
                      <w:t xml:space="preserve">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3F0C0" w14:textId="77777777" w:rsidR="00F52836" w:rsidRDefault="00F52836">
      <w:r>
        <w:separator/>
      </w:r>
    </w:p>
  </w:footnote>
  <w:footnote w:type="continuationSeparator" w:id="0">
    <w:p w14:paraId="6E169A33" w14:textId="77777777" w:rsidR="00F52836" w:rsidRDefault="00F5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6EC6" w14:textId="77777777" w:rsidR="007F4772" w:rsidRDefault="007F47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56226A45" w:rsidR="00ED1F74" w:rsidRDefault="00EB2E25">
          <w:pPr>
            <w:tabs>
              <w:tab w:val="left" w:pos="4138"/>
            </w:tabs>
            <w:spacing w:line="240" w:lineRule="auto"/>
            <w:jc w:val="right"/>
            <w:rPr>
              <w:b/>
              <w:sz w:val="28"/>
              <w:szCs w:val="28"/>
            </w:rPr>
          </w:pPr>
          <w:r>
            <w:rPr>
              <w:rFonts w:cs="Arial"/>
              <w:noProof/>
              <w:sz w:val="52"/>
              <w:szCs w:val="52"/>
            </w:rPr>
            <w:drawing>
              <wp:anchor distT="0" distB="0" distL="114300" distR="114300" simplePos="0" relativeHeight="251672064" behindDoc="0" locked="0" layoutInCell="1" allowOverlap="1" wp14:anchorId="0153C15F" wp14:editId="432AC805">
                <wp:simplePos x="0" y="0"/>
                <wp:positionH relativeFrom="page">
                  <wp:posOffset>4612640</wp:posOffset>
                </wp:positionH>
                <wp:positionV relativeFrom="page">
                  <wp:posOffset>655320</wp:posOffset>
                </wp:positionV>
                <wp:extent cx="1713600" cy="324000"/>
                <wp:effectExtent l="0" t="0" r="0" b="635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600" cy="3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3F7A69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00319"/>
    <w:multiLevelType w:val="hybridMultilevel"/>
    <w:tmpl w:val="A73291F4"/>
    <w:lvl w:ilvl="0" w:tplc="D97016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C59"/>
    <w:rsid w:val="00054ADA"/>
    <w:rsid w:val="00072D83"/>
    <w:rsid w:val="00081EB8"/>
    <w:rsid w:val="000B25B2"/>
    <w:rsid w:val="000F5A8F"/>
    <w:rsid w:val="00123CB6"/>
    <w:rsid w:val="00133321"/>
    <w:rsid w:val="0016707F"/>
    <w:rsid w:val="00175884"/>
    <w:rsid w:val="0017741D"/>
    <w:rsid w:val="001D7BCA"/>
    <w:rsid w:val="001F457C"/>
    <w:rsid w:val="00214141"/>
    <w:rsid w:val="00222304"/>
    <w:rsid w:val="00242F45"/>
    <w:rsid w:val="00263CE3"/>
    <w:rsid w:val="00294B20"/>
    <w:rsid w:val="00296F5F"/>
    <w:rsid w:val="002C77D9"/>
    <w:rsid w:val="002D3DB9"/>
    <w:rsid w:val="002D6862"/>
    <w:rsid w:val="002E3A34"/>
    <w:rsid w:val="0034055A"/>
    <w:rsid w:val="003A1ADA"/>
    <w:rsid w:val="003B212A"/>
    <w:rsid w:val="003B64BB"/>
    <w:rsid w:val="003C4854"/>
    <w:rsid w:val="003D0AF8"/>
    <w:rsid w:val="003D4E59"/>
    <w:rsid w:val="003F7643"/>
    <w:rsid w:val="00425367"/>
    <w:rsid w:val="0045112B"/>
    <w:rsid w:val="0046780E"/>
    <w:rsid w:val="00467C1F"/>
    <w:rsid w:val="004811F8"/>
    <w:rsid w:val="004E188A"/>
    <w:rsid w:val="004F2B15"/>
    <w:rsid w:val="005024CA"/>
    <w:rsid w:val="00507C9D"/>
    <w:rsid w:val="005243A4"/>
    <w:rsid w:val="00560EA3"/>
    <w:rsid w:val="00582687"/>
    <w:rsid w:val="00591341"/>
    <w:rsid w:val="0059533A"/>
    <w:rsid w:val="005A0E07"/>
    <w:rsid w:val="005C5A10"/>
    <w:rsid w:val="005C5D8D"/>
    <w:rsid w:val="0060446C"/>
    <w:rsid w:val="006177BF"/>
    <w:rsid w:val="0065533E"/>
    <w:rsid w:val="00673996"/>
    <w:rsid w:val="00673AC9"/>
    <w:rsid w:val="006F7556"/>
    <w:rsid w:val="00701282"/>
    <w:rsid w:val="007057B0"/>
    <w:rsid w:val="0070742C"/>
    <w:rsid w:val="00785032"/>
    <w:rsid w:val="00790238"/>
    <w:rsid w:val="007F4772"/>
    <w:rsid w:val="00827773"/>
    <w:rsid w:val="00831A5C"/>
    <w:rsid w:val="00832AB4"/>
    <w:rsid w:val="008470B9"/>
    <w:rsid w:val="008738D7"/>
    <w:rsid w:val="008902AF"/>
    <w:rsid w:val="008E276E"/>
    <w:rsid w:val="008E5970"/>
    <w:rsid w:val="00902AE8"/>
    <w:rsid w:val="00905620"/>
    <w:rsid w:val="00914B90"/>
    <w:rsid w:val="009518E6"/>
    <w:rsid w:val="00980989"/>
    <w:rsid w:val="009A59CF"/>
    <w:rsid w:val="009A64F6"/>
    <w:rsid w:val="009B3169"/>
    <w:rsid w:val="009C7F37"/>
    <w:rsid w:val="009D66F2"/>
    <w:rsid w:val="009F43E6"/>
    <w:rsid w:val="00A00EB6"/>
    <w:rsid w:val="00A25CB0"/>
    <w:rsid w:val="00A44098"/>
    <w:rsid w:val="00A53623"/>
    <w:rsid w:val="00A607D6"/>
    <w:rsid w:val="00A9539C"/>
    <w:rsid w:val="00AC40C9"/>
    <w:rsid w:val="00AD0FEC"/>
    <w:rsid w:val="00AD36BB"/>
    <w:rsid w:val="00AD71A8"/>
    <w:rsid w:val="00AE5EC3"/>
    <w:rsid w:val="00B01229"/>
    <w:rsid w:val="00B04C44"/>
    <w:rsid w:val="00B4487B"/>
    <w:rsid w:val="00B50555"/>
    <w:rsid w:val="00B53816"/>
    <w:rsid w:val="00B549CC"/>
    <w:rsid w:val="00B67C0A"/>
    <w:rsid w:val="00B76C9F"/>
    <w:rsid w:val="00B77A4F"/>
    <w:rsid w:val="00B840E9"/>
    <w:rsid w:val="00B959E8"/>
    <w:rsid w:val="00BA4D43"/>
    <w:rsid w:val="00BB0A2E"/>
    <w:rsid w:val="00BB15E3"/>
    <w:rsid w:val="00BB6C2B"/>
    <w:rsid w:val="00BC205F"/>
    <w:rsid w:val="00BD180E"/>
    <w:rsid w:val="00BD2040"/>
    <w:rsid w:val="00C31E43"/>
    <w:rsid w:val="00C55C15"/>
    <w:rsid w:val="00C841CC"/>
    <w:rsid w:val="00CB61F1"/>
    <w:rsid w:val="00CC07A0"/>
    <w:rsid w:val="00CE2D28"/>
    <w:rsid w:val="00CF21C3"/>
    <w:rsid w:val="00D50C70"/>
    <w:rsid w:val="00D66C38"/>
    <w:rsid w:val="00D86063"/>
    <w:rsid w:val="00D9203A"/>
    <w:rsid w:val="00DF47A4"/>
    <w:rsid w:val="00E20FAA"/>
    <w:rsid w:val="00E340E2"/>
    <w:rsid w:val="00E421CC"/>
    <w:rsid w:val="00E6198A"/>
    <w:rsid w:val="00E73B19"/>
    <w:rsid w:val="00EB2E25"/>
    <w:rsid w:val="00EC75C8"/>
    <w:rsid w:val="00ED1F74"/>
    <w:rsid w:val="00EF2E0D"/>
    <w:rsid w:val="00F263E0"/>
    <w:rsid w:val="00F52836"/>
    <w:rsid w:val="00F63F5D"/>
    <w:rsid w:val="00F869DD"/>
    <w:rsid w:val="00F924A0"/>
    <w:rsid w:val="00F94B6F"/>
    <w:rsid w:val="00FA184E"/>
    <w:rsid w:val="00FC323B"/>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uiPriority w:val="99"/>
    <w:semiHidden/>
    <w:unhideWhenUsed/>
    <w:rsid w:val="0065533E"/>
    <w:rPr>
      <w:sz w:val="16"/>
      <w:szCs w:val="16"/>
    </w:rPr>
  </w:style>
  <w:style w:type="paragraph" w:styleId="Kommentartext">
    <w:name w:val="annotation text"/>
    <w:basedOn w:val="Standard"/>
    <w:link w:val="KommentartextZchn"/>
    <w:uiPriority w:val="99"/>
    <w:semiHidden/>
    <w:unhideWhenUsed/>
    <w:rsid w:val="0065533E"/>
    <w:pPr>
      <w:spacing w:line="240" w:lineRule="auto"/>
    </w:pPr>
    <w:rPr>
      <w:sz w:val="20"/>
    </w:rPr>
  </w:style>
  <w:style w:type="character" w:customStyle="1" w:styleId="KommentartextZchn">
    <w:name w:val="Kommentartext Zchn"/>
    <w:basedOn w:val="Absatz-Standardschriftart"/>
    <w:link w:val="Kommentartext"/>
    <w:uiPriority w:val="99"/>
    <w:semiHidden/>
    <w:rsid w:val="0065533E"/>
    <w:rPr>
      <w:rFonts w:ascii="Arial" w:hAnsi="Arial"/>
    </w:rPr>
  </w:style>
  <w:style w:type="paragraph" w:styleId="Kommentarthema">
    <w:name w:val="annotation subject"/>
    <w:basedOn w:val="Kommentartext"/>
    <w:next w:val="Kommentartext"/>
    <w:link w:val="KommentarthemaZchn"/>
    <w:semiHidden/>
    <w:unhideWhenUsed/>
    <w:rsid w:val="0065533E"/>
    <w:rPr>
      <w:b/>
      <w:bCs/>
    </w:rPr>
  </w:style>
  <w:style w:type="character" w:customStyle="1" w:styleId="KommentarthemaZchn">
    <w:name w:val="Kommentarthema Zchn"/>
    <w:basedOn w:val="KommentartextZchn"/>
    <w:link w:val="Kommentarthema"/>
    <w:semiHidden/>
    <w:rsid w:val="0065533E"/>
    <w:rPr>
      <w:rFonts w:ascii="Arial" w:hAnsi="Arial"/>
      <w:b/>
      <w:bCs/>
    </w:rPr>
  </w:style>
  <w:style w:type="paragraph" w:customStyle="1" w:styleId="p3">
    <w:name w:val="p3"/>
    <w:basedOn w:val="Standard"/>
    <w:rsid w:val="00072D83"/>
    <w:pPr>
      <w:widowControl/>
      <w:spacing w:before="100" w:beforeAutospacing="1" w:after="100" w:afterAutospacing="1" w:line="240" w:lineRule="auto"/>
    </w:pPr>
    <w:rPr>
      <w:rFonts w:ascii="Times New Roman" w:eastAsiaTheme="minorHAnsi" w:hAnsi="Times New Roman"/>
      <w:sz w:val="24"/>
      <w:szCs w:val="24"/>
    </w:rPr>
  </w:style>
  <w:style w:type="paragraph" w:styleId="NurText">
    <w:name w:val="Plain Text"/>
    <w:basedOn w:val="Standard"/>
    <w:link w:val="NurTextZchn"/>
    <w:uiPriority w:val="99"/>
    <w:semiHidden/>
    <w:unhideWhenUsed/>
    <w:rsid w:val="00072D83"/>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072D8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61306">
      <w:bodyDiv w:val="1"/>
      <w:marLeft w:val="0"/>
      <w:marRight w:val="0"/>
      <w:marTop w:val="0"/>
      <w:marBottom w:val="0"/>
      <w:divBdr>
        <w:top w:val="none" w:sz="0" w:space="0" w:color="auto"/>
        <w:left w:val="none" w:sz="0" w:space="0" w:color="auto"/>
        <w:bottom w:val="none" w:sz="0" w:space="0" w:color="auto"/>
        <w:right w:val="none" w:sz="0" w:space="0" w:color="auto"/>
      </w:divBdr>
    </w:div>
    <w:div w:id="983970261">
      <w:bodyDiv w:val="1"/>
      <w:marLeft w:val="0"/>
      <w:marRight w:val="0"/>
      <w:marTop w:val="0"/>
      <w:marBottom w:val="0"/>
      <w:divBdr>
        <w:top w:val="none" w:sz="0" w:space="0" w:color="auto"/>
        <w:left w:val="none" w:sz="0" w:space="0" w:color="auto"/>
        <w:bottom w:val="none" w:sz="0" w:space="0" w:color="auto"/>
        <w:right w:val="none" w:sz="0" w:space="0" w:color="auto"/>
      </w:divBdr>
    </w:div>
    <w:div w:id="1059406247">
      <w:bodyDiv w:val="1"/>
      <w:marLeft w:val="0"/>
      <w:marRight w:val="0"/>
      <w:marTop w:val="0"/>
      <w:marBottom w:val="0"/>
      <w:divBdr>
        <w:top w:val="none" w:sz="0" w:space="0" w:color="auto"/>
        <w:left w:val="none" w:sz="0" w:space="0" w:color="auto"/>
        <w:bottom w:val="none" w:sz="0" w:space="0" w:color="auto"/>
        <w:right w:val="none" w:sz="0" w:space="0" w:color="auto"/>
      </w:divBdr>
    </w:div>
    <w:div w:id="1182158918">
      <w:bodyDiv w:val="1"/>
      <w:marLeft w:val="0"/>
      <w:marRight w:val="0"/>
      <w:marTop w:val="0"/>
      <w:marBottom w:val="0"/>
      <w:divBdr>
        <w:top w:val="none" w:sz="0" w:space="0" w:color="auto"/>
        <w:left w:val="none" w:sz="0" w:space="0" w:color="auto"/>
        <w:bottom w:val="none" w:sz="0" w:space="0" w:color="auto"/>
        <w:right w:val="none" w:sz="0" w:space="0" w:color="auto"/>
      </w:divBdr>
    </w:div>
    <w:div w:id="1704556366">
      <w:bodyDiv w:val="1"/>
      <w:marLeft w:val="0"/>
      <w:marRight w:val="0"/>
      <w:marTop w:val="0"/>
      <w:marBottom w:val="0"/>
      <w:divBdr>
        <w:top w:val="none" w:sz="0" w:space="0" w:color="auto"/>
        <w:left w:val="none" w:sz="0" w:space="0" w:color="auto"/>
        <w:bottom w:val="none" w:sz="0" w:space="0" w:color="auto"/>
        <w:right w:val="none" w:sz="0" w:space="0" w:color="auto"/>
      </w:divBdr>
    </w:div>
    <w:div w:id="1749959445">
      <w:bodyDiv w:val="1"/>
      <w:marLeft w:val="0"/>
      <w:marRight w:val="0"/>
      <w:marTop w:val="0"/>
      <w:marBottom w:val="0"/>
      <w:divBdr>
        <w:top w:val="none" w:sz="0" w:space="0" w:color="auto"/>
        <w:left w:val="none" w:sz="0" w:space="0" w:color="auto"/>
        <w:bottom w:val="none" w:sz="0" w:space="0" w:color="auto"/>
        <w:right w:val="none" w:sz="0" w:space="0" w:color="auto"/>
      </w:divBdr>
    </w:div>
    <w:div w:id="17504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SMT/hom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0394-8200-4311-BC13-7D6A21F7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t_p_businessstat_pressrelease_DINA4.dotx.dotx</Template>
  <TotalTime>0</TotalTime>
  <Pages>2</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5565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Gaspar Weise, Nina (Mesago Stuttgart)</cp:lastModifiedBy>
  <cp:revision>28</cp:revision>
  <cp:lastPrinted>2022-04-28T07:38:00Z</cp:lastPrinted>
  <dcterms:created xsi:type="dcterms:W3CDTF">2022-04-25T08:15:00Z</dcterms:created>
  <dcterms:modified xsi:type="dcterms:W3CDTF">2022-05-12T12:17:00Z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