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62DE771A" w:rsidR="003902B2" w:rsidRPr="007C62B4" w:rsidRDefault="00510333" w:rsidP="003902B2">
            <w:pPr>
              <w:pStyle w:val="Continuoustext"/>
              <w:rPr>
                <w:lang w:val="en-US"/>
              </w:rPr>
            </w:pPr>
            <w:r>
              <w:rPr>
                <w:lang w:val="en-US"/>
              </w:rPr>
              <w:t>N</w:t>
            </w:r>
            <w:r w:rsidR="003902B2" w:rsidRPr="007C62B4">
              <w:rPr>
                <w:lang w:val="en-US"/>
              </w:rPr>
              <w:t xml:space="preserve">ews +++ </w:t>
            </w:r>
            <w:proofErr w:type="spellStart"/>
            <w:r w:rsidR="00946EBA">
              <w:rPr>
                <w:lang w:val="en-US"/>
              </w:rPr>
              <w:t>SMTconnect</w:t>
            </w:r>
            <w:proofErr w:type="spellEnd"/>
            <w:r w:rsidR="003902B2" w:rsidRPr="007C62B4">
              <w:rPr>
                <w:lang w:val="en-US"/>
              </w:rPr>
              <w:br/>
            </w:r>
            <w:r w:rsidR="007C62B4" w:rsidRPr="007C62B4">
              <w:rPr>
                <w:lang w:val="en-US"/>
              </w:rPr>
              <w:t>N</w:t>
            </w:r>
            <w:r>
              <w:rPr>
                <w:lang w:val="en-US"/>
              </w:rPr>
              <w:t>ürn</w:t>
            </w:r>
            <w:r w:rsidR="007C62B4" w:rsidRPr="007C62B4">
              <w:rPr>
                <w:lang w:val="en-US"/>
              </w:rPr>
              <w:t>berg</w:t>
            </w:r>
            <w:r w:rsidR="003902B2" w:rsidRPr="007C62B4">
              <w:rPr>
                <w:lang w:val="en-US"/>
              </w:rPr>
              <w:t xml:space="preserve">, </w:t>
            </w:r>
            <w:r w:rsidR="001939ED" w:rsidRPr="007C62B4">
              <w:rPr>
                <w:lang w:val="en-US"/>
              </w:rPr>
              <w:t>1</w:t>
            </w:r>
            <w:r w:rsidR="007C62B4" w:rsidRPr="007C62B4">
              <w:rPr>
                <w:lang w:val="en-US"/>
              </w:rPr>
              <w:t>1</w:t>
            </w:r>
            <w:r>
              <w:rPr>
                <w:lang w:val="en-US"/>
              </w:rPr>
              <w:t>.</w:t>
            </w:r>
            <w:r w:rsidR="001939ED" w:rsidRPr="007C62B4">
              <w:rPr>
                <w:lang w:val="en-US"/>
              </w:rPr>
              <w:t xml:space="preserve"> – </w:t>
            </w:r>
            <w:r w:rsidR="007C62B4" w:rsidRPr="007C62B4">
              <w:rPr>
                <w:lang w:val="en-US"/>
              </w:rPr>
              <w:t>13</w:t>
            </w:r>
            <w:r>
              <w:rPr>
                <w:lang w:val="en-US"/>
              </w:rPr>
              <w:t>.</w:t>
            </w:r>
            <w:r w:rsidR="001939ED" w:rsidRPr="007C62B4">
              <w:rPr>
                <w:lang w:val="en-US"/>
              </w:rPr>
              <w:t xml:space="preserve"> </w:t>
            </w:r>
            <w:proofErr w:type="spellStart"/>
            <w:r w:rsidR="007C62B4" w:rsidRPr="007C62B4">
              <w:rPr>
                <w:lang w:val="en-US"/>
              </w:rPr>
              <w:t>Jun</w:t>
            </w:r>
            <w:r>
              <w:rPr>
                <w:lang w:val="en-US"/>
              </w:rPr>
              <w:t>i</w:t>
            </w:r>
            <w:proofErr w:type="spellEnd"/>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2DD8DB65" w:rsidR="00D51603" w:rsidRPr="007C62B4" w:rsidRDefault="00946EBA" w:rsidP="000A655B">
            <w:pPr>
              <w:pStyle w:val="Productbrand"/>
              <w:rPr>
                <w:lang w:val="en-US"/>
              </w:rPr>
            </w:pPr>
            <w:bookmarkStart w:id="0" w:name="_Hlk43896002"/>
            <w:r>
              <w:rPr>
                <w:noProof/>
                <w:lang w:val="en-US"/>
              </w:rPr>
              <w:drawing>
                <wp:inline distT="0" distB="0" distL="0" distR="0" wp14:anchorId="73659053" wp14:editId="205D01FA">
                  <wp:extent cx="1524000" cy="257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524000" cy="257175"/>
                          </a:xfrm>
                          <a:prstGeom prst="rect">
                            <a:avLst/>
                          </a:prstGeom>
                        </pic:spPr>
                      </pic:pic>
                    </a:graphicData>
                  </a:graphic>
                </wp:inline>
              </w:drawing>
            </w:r>
          </w:p>
        </w:tc>
      </w:tr>
    </w:tbl>
    <w:p w14:paraId="3EBC73BF" w14:textId="4F4E0590" w:rsidR="00012BD5" w:rsidRPr="00F253CA" w:rsidRDefault="00497196" w:rsidP="00012BD5">
      <w:pPr>
        <w:pStyle w:val="berschrift2"/>
        <w:rPr>
          <w:lang w:val="de-DE"/>
        </w:rPr>
      </w:pPr>
      <w:bookmarkStart w:id="1" w:name="kthema4"/>
      <w:bookmarkEnd w:id="0"/>
      <w:bookmarkEnd w:id="1"/>
      <w:proofErr w:type="spellStart"/>
      <w:r w:rsidRPr="00497196">
        <w:rPr>
          <w:lang w:val="de-DE"/>
        </w:rPr>
        <w:t>SMTconnect</w:t>
      </w:r>
      <w:proofErr w:type="spellEnd"/>
      <w:r w:rsidRPr="00497196">
        <w:rPr>
          <w:lang w:val="de-DE"/>
        </w:rPr>
        <w:t xml:space="preserve"> 2024 schafft noch mehr Synergieeffekte zwischen Elektronikfertigung und Leistungselektronik</w:t>
      </w:r>
    </w:p>
    <w:p w14:paraId="7E6412EA" w14:textId="43F27E8E" w:rsidR="001501B9" w:rsidRDefault="00DB6E63" w:rsidP="001501B9">
      <w:pPr>
        <w:pStyle w:val="Readup"/>
        <w:rPr>
          <w:color w:val="auto"/>
          <w:lang w:val="de-DE"/>
        </w:rPr>
      </w:pPr>
      <w:r w:rsidRPr="00DB6E63">
        <w:rPr>
          <w:lang w:val="de-DE"/>
        </w:rPr>
        <w:t>S</w:t>
      </w:r>
      <w:r>
        <w:rPr>
          <w:lang w:val="de-DE"/>
        </w:rPr>
        <w:t>tuttgart</w:t>
      </w:r>
      <w:r w:rsidR="00012BD5" w:rsidRPr="00994108">
        <w:rPr>
          <w:lang w:val="de-DE"/>
        </w:rPr>
        <w:t>,</w:t>
      </w:r>
      <w:r>
        <w:rPr>
          <w:lang w:val="de-DE"/>
        </w:rPr>
        <w:t xml:space="preserve"> 11.03.2024</w:t>
      </w:r>
      <w:r w:rsidR="00012BD5" w:rsidRPr="00994108">
        <w:rPr>
          <w:lang w:val="de-DE"/>
        </w:rPr>
        <w:t xml:space="preserve">. </w:t>
      </w:r>
      <w:r w:rsidR="00994108">
        <w:rPr>
          <w:lang w:val="de-DE"/>
        </w:rPr>
        <w:t>Der Countdown läuft – in drei Monaten verbindet die Fachmesse für Mikroelektronik wieder Menschen und Technologien in den Messehallen Nürnbergs. Sie bietet vom 11. – 13.06.2024 eine Plattform für Experten der Aufbau- und Verbindungstechn</w:t>
      </w:r>
      <w:r w:rsidR="00EE49D7">
        <w:rPr>
          <w:lang w:val="de-DE"/>
        </w:rPr>
        <w:t>ik</w:t>
      </w:r>
      <w:r w:rsidR="00994108">
        <w:rPr>
          <w:lang w:val="de-DE"/>
        </w:rPr>
        <w:t xml:space="preserve"> </w:t>
      </w:r>
      <w:r w:rsidR="00CF7C9C">
        <w:rPr>
          <w:lang w:val="de-DE"/>
        </w:rPr>
        <w:t xml:space="preserve">und ermöglicht durch eine </w:t>
      </w:r>
      <w:r w:rsidR="008828B7">
        <w:rPr>
          <w:lang w:val="de-DE"/>
        </w:rPr>
        <w:t>Übergangs</w:t>
      </w:r>
      <w:r w:rsidR="00CF7C9C">
        <w:rPr>
          <w:lang w:val="de-DE"/>
        </w:rPr>
        <w:t xml:space="preserve">halle zur PCIM Europe </w:t>
      </w:r>
      <w:r w:rsidR="00884494">
        <w:rPr>
          <w:lang w:val="de-DE"/>
        </w:rPr>
        <w:t>noch</w:t>
      </w:r>
      <w:r w:rsidR="00884494" w:rsidRPr="009A48A8">
        <w:rPr>
          <w:color w:val="auto"/>
          <w:lang w:val="de-DE"/>
        </w:rPr>
        <w:t xml:space="preserve"> </w:t>
      </w:r>
      <w:r w:rsidR="005874B9" w:rsidRPr="009A48A8">
        <w:rPr>
          <w:color w:val="auto"/>
          <w:lang w:val="de-DE"/>
        </w:rPr>
        <w:t>mehr</w:t>
      </w:r>
      <w:r w:rsidR="00E12440">
        <w:rPr>
          <w:color w:val="auto"/>
          <w:lang w:val="de-DE"/>
        </w:rPr>
        <w:t xml:space="preserve"> Gelegenheiten</w:t>
      </w:r>
      <w:r w:rsidR="005874B9" w:rsidRPr="009A48A8">
        <w:rPr>
          <w:color w:val="auto"/>
          <w:lang w:val="de-DE"/>
        </w:rPr>
        <w:t xml:space="preserve"> des fachlichen Austauschs</w:t>
      </w:r>
      <w:r w:rsidR="00884494" w:rsidRPr="009A48A8">
        <w:rPr>
          <w:color w:val="auto"/>
          <w:lang w:val="de-DE"/>
        </w:rPr>
        <w:t xml:space="preserve"> im Feld der Leistungselektronik</w:t>
      </w:r>
      <w:r w:rsidR="005874B9" w:rsidRPr="009A48A8">
        <w:rPr>
          <w:color w:val="auto"/>
          <w:lang w:val="de-DE"/>
        </w:rPr>
        <w:t>.</w:t>
      </w:r>
    </w:p>
    <w:p w14:paraId="36026595" w14:textId="7F384524" w:rsidR="001501B9" w:rsidRDefault="00943C38" w:rsidP="001501B9">
      <w:pPr>
        <w:pStyle w:val="Continuoustext"/>
      </w:pPr>
      <w:r>
        <w:t xml:space="preserve">Die </w:t>
      </w:r>
      <w:proofErr w:type="spellStart"/>
      <w:r>
        <w:t>SMTconnect</w:t>
      </w:r>
      <w:proofErr w:type="spellEnd"/>
      <w:r>
        <w:t xml:space="preserve"> bietet 2024 ein Novum: </w:t>
      </w:r>
      <w:r w:rsidR="001501B9">
        <w:t xml:space="preserve">Um das Zusammenspiel der Elektronikfertigung und der Leistungselektronik verstärkt aufzugreifen, wird als verbindendes Element zwischen den beiden Branchen die Halle 5 der PCIM Europe unter das Motto „Smart Power System Integration“ gestellt. In dieser Halle werden spezifische Anforderungen der Leistungselektronikfertigung thematisiert. </w:t>
      </w:r>
    </w:p>
    <w:p w14:paraId="278E8CA8" w14:textId="22D18B3D" w:rsidR="00943C38" w:rsidRPr="00A43BFD" w:rsidRDefault="001501B9" w:rsidP="000412AA">
      <w:pPr>
        <w:rPr>
          <w:lang w:val="de-DE"/>
        </w:rPr>
      </w:pPr>
      <w:r w:rsidRPr="00A43BFD">
        <w:rPr>
          <w:color w:val="auto"/>
          <w:lang w:val="de-DE"/>
        </w:rPr>
        <w:t xml:space="preserve">„Um einen intensiven Austausch beider Branchenexperten zu fördern, rückt die </w:t>
      </w:r>
      <w:proofErr w:type="spellStart"/>
      <w:r w:rsidRPr="00A43BFD">
        <w:rPr>
          <w:color w:val="auto"/>
          <w:lang w:val="de-DE"/>
        </w:rPr>
        <w:t>SMTconnect</w:t>
      </w:r>
      <w:proofErr w:type="spellEnd"/>
      <w:r w:rsidRPr="00A43BFD">
        <w:rPr>
          <w:color w:val="auto"/>
          <w:lang w:val="de-DE"/>
        </w:rPr>
        <w:t xml:space="preserve"> näher an die PCIM Europe heran. Zudem wird das Thema der Leistungselektronik</w:t>
      </w:r>
      <w:r w:rsidR="006F6A41" w:rsidRPr="004B2CBE">
        <w:rPr>
          <w:color w:val="auto"/>
          <w:lang w:val="de-DE"/>
        </w:rPr>
        <w:t>fertigung</w:t>
      </w:r>
      <w:r w:rsidRPr="00A43BFD">
        <w:rPr>
          <w:color w:val="auto"/>
          <w:lang w:val="de-DE"/>
        </w:rPr>
        <w:t xml:space="preserve"> weiter in das Messekonzept integriert, um so der wachsenden Nachfrage der Besucher</w:t>
      </w:r>
      <w:r w:rsidR="00943C38" w:rsidRPr="00A43BFD">
        <w:rPr>
          <w:color w:val="auto"/>
          <w:lang w:val="de-DE"/>
        </w:rPr>
        <w:t xml:space="preserve"> in diesem Bereich</w:t>
      </w:r>
      <w:r w:rsidRPr="00A43BFD">
        <w:rPr>
          <w:color w:val="auto"/>
          <w:lang w:val="de-DE"/>
        </w:rPr>
        <w:t xml:space="preserve"> gerecht zu werden</w:t>
      </w:r>
      <w:r w:rsidR="00A40349">
        <w:rPr>
          <w:color w:val="auto"/>
          <w:lang w:val="de-DE"/>
        </w:rPr>
        <w:t>,</w:t>
      </w:r>
      <w:r w:rsidRPr="00A43BFD">
        <w:rPr>
          <w:color w:val="auto"/>
          <w:lang w:val="de-DE"/>
        </w:rPr>
        <w:t xml:space="preserve">“ </w:t>
      </w:r>
      <w:r w:rsidRPr="00855542">
        <w:rPr>
          <w:rFonts w:cs="Arial"/>
          <w:lang w:val="de-DE"/>
        </w:rPr>
        <w:t xml:space="preserve">erläutert Jeannette Meyer, Deputy </w:t>
      </w:r>
      <w:proofErr w:type="spellStart"/>
      <w:r w:rsidRPr="00855542">
        <w:rPr>
          <w:rFonts w:cs="Arial"/>
          <w:lang w:val="de-DE"/>
        </w:rPr>
        <w:t>Vice</w:t>
      </w:r>
      <w:proofErr w:type="spellEnd"/>
      <w:r w:rsidRPr="00855542">
        <w:rPr>
          <w:rFonts w:cs="Arial"/>
          <w:lang w:val="de-DE"/>
        </w:rPr>
        <w:t xml:space="preserve"> </w:t>
      </w:r>
      <w:proofErr w:type="spellStart"/>
      <w:r w:rsidRPr="00855542">
        <w:rPr>
          <w:rFonts w:cs="Arial"/>
          <w:lang w:val="de-DE"/>
        </w:rPr>
        <w:t>President</w:t>
      </w:r>
      <w:proofErr w:type="spellEnd"/>
      <w:r w:rsidRPr="00855542">
        <w:rPr>
          <w:rFonts w:cs="Arial"/>
          <w:lang w:val="de-DE"/>
        </w:rPr>
        <w:t xml:space="preserve">, </w:t>
      </w:r>
      <w:proofErr w:type="spellStart"/>
      <w:r w:rsidRPr="00855542">
        <w:rPr>
          <w:rFonts w:cs="Arial"/>
          <w:lang w:val="de-DE"/>
        </w:rPr>
        <w:t>SMTconnect</w:t>
      </w:r>
      <w:proofErr w:type="spellEnd"/>
      <w:r w:rsidR="000412AA">
        <w:rPr>
          <w:rFonts w:cs="Arial"/>
          <w:lang w:val="de-DE"/>
        </w:rPr>
        <w:t xml:space="preserve"> und fügt hinzu: „</w:t>
      </w:r>
      <w:r w:rsidRPr="00A40349">
        <w:rPr>
          <w:rFonts w:ascii="Arial" w:hAnsi="Arial" w:cs="Arial"/>
          <w:szCs w:val="36"/>
          <w:lang w:val="de-DE"/>
        </w:rPr>
        <w:t>Die fortschreitende Miniaturisierung und Komplexität in der Elektronikbranche führt zu ständig steigenden Anforderungen an die Aufbau- und Verbindungstechniken. Prozesse und Verfahrenstechniken verschmelzen und die Systemintegration rückt in den Mittelpunkt. Besucher können sich auf der „Smart Power Systems Integration“ Stage</w:t>
      </w:r>
      <w:r w:rsidR="00E836BF" w:rsidRPr="00A40349">
        <w:rPr>
          <w:rFonts w:ascii="Arial" w:hAnsi="Arial" w:cs="Arial"/>
          <w:szCs w:val="36"/>
          <w:lang w:val="de-DE"/>
        </w:rPr>
        <w:t xml:space="preserve"> der PCIM Europe</w:t>
      </w:r>
      <w:r w:rsidRPr="00A40349">
        <w:rPr>
          <w:rFonts w:ascii="Arial" w:hAnsi="Arial" w:cs="Arial"/>
          <w:szCs w:val="36"/>
          <w:lang w:val="de-DE"/>
        </w:rPr>
        <w:t xml:space="preserve"> in Vorträgen zu den neuesten Erkenntnissen informieren und diese in weiteren Gesprächen mit Ausstellern auf der </w:t>
      </w:r>
      <w:proofErr w:type="spellStart"/>
      <w:r w:rsidRPr="00A40349">
        <w:rPr>
          <w:rFonts w:ascii="Arial" w:hAnsi="Arial" w:cs="Arial"/>
          <w:szCs w:val="36"/>
          <w:lang w:val="de-DE"/>
        </w:rPr>
        <w:t>SMTconnect</w:t>
      </w:r>
      <w:proofErr w:type="spellEnd"/>
      <w:r w:rsidRPr="00A40349">
        <w:rPr>
          <w:rFonts w:ascii="Arial" w:hAnsi="Arial" w:cs="Arial"/>
          <w:szCs w:val="36"/>
          <w:lang w:val="de-DE"/>
        </w:rPr>
        <w:t xml:space="preserve"> diskutieren.</w:t>
      </w:r>
      <w:r w:rsidR="000412AA" w:rsidRPr="00A43BFD">
        <w:rPr>
          <w:lang w:val="de-DE"/>
        </w:rPr>
        <w:t>”</w:t>
      </w:r>
    </w:p>
    <w:p w14:paraId="0C4EBECF" w14:textId="77777777" w:rsidR="000412AA" w:rsidRPr="00A43BFD" w:rsidRDefault="000412AA" w:rsidP="00A43BFD">
      <w:pPr>
        <w:rPr>
          <w:lang w:val="de-DE"/>
        </w:rPr>
      </w:pPr>
    </w:p>
    <w:p w14:paraId="14FFDE26" w14:textId="700643C1" w:rsidR="001501B9" w:rsidRPr="00A16BE4" w:rsidRDefault="001501B9" w:rsidP="00A16BE4">
      <w:pPr>
        <w:pStyle w:val="Continuoustext"/>
      </w:pPr>
      <w:r w:rsidRPr="00683255">
        <w:t xml:space="preserve">Die Fertigungslinie des </w:t>
      </w:r>
      <w:r>
        <w:t>Fraunhofer IZM</w:t>
      </w:r>
      <w:r w:rsidRPr="00683255">
        <w:t xml:space="preserve"> bietet zusätzliche Einblicke in einzelne Produktionsschritte.</w:t>
      </w:r>
      <w:r>
        <w:t xml:space="preserve"> </w:t>
      </w:r>
      <w:r w:rsidR="009C6829" w:rsidRPr="00C726E2">
        <w:rPr>
          <w:color w:val="auto"/>
        </w:rPr>
        <w:t>Dieses Jahr</w:t>
      </w:r>
      <w:r w:rsidR="00E44D11" w:rsidRPr="00C726E2">
        <w:rPr>
          <w:color w:val="auto"/>
        </w:rPr>
        <w:t xml:space="preserve"> steht sie unter dem Motto „See </w:t>
      </w:r>
      <w:proofErr w:type="spellStart"/>
      <w:r w:rsidR="00E44D11" w:rsidRPr="00C726E2">
        <w:rPr>
          <w:color w:val="auto"/>
        </w:rPr>
        <w:t>the</w:t>
      </w:r>
      <w:proofErr w:type="spellEnd"/>
      <w:r w:rsidR="00E44D11" w:rsidRPr="00C726E2">
        <w:rPr>
          <w:color w:val="auto"/>
        </w:rPr>
        <w:t xml:space="preserve"> REAL DEAL“ und thematisiert, wie durch einen höheren Digitalisierungs- und Automatisierungsgrad die Prozesse in der Fertigung robuster gegen Störungen und äußere Einflüsse gestalten</w:t>
      </w:r>
      <w:r w:rsidR="00EF55F1" w:rsidRPr="00C726E2">
        <w:rPr>
          <w:color w:val="auto"/>
        </w:rPr>
        <w:t xml:space="preserve"> werden können</w:t>
      </w:r>
      <w:r w:rsidR="00EF55F1">
        <w:rPr>
          <w:color w:val="FF0000"/>
        </w:rPr>
        <w:t>.</w:t>
      </w:r>
      <w:r w:rsidR="00A16BE4">
        <w:t xml:space="preserve"> </w:t>
      </w:r>
      <w:r>
        <w:t xml:space="preserve">Diese Vernetzung von Experten aus beiden Bereichen ermöglicht neben einem umfassenden Blick auf den gesamten Produktionsprozess auch einen intensiven Austausch, um branchenübergreifende und maßgeschneiderte </w:t>
      </w:r>
      <w:r w:rsidRPr="009C45AD">
        <w:t>Lösungen</w:t>
      </w:r>
      <w:r>
        <w:t xml:space="preserve"> zu entwickeln. </w:t>
      </w:r>
      <w:r>
        <w:rPr>
          <w:sz w:val="18"/>
          <w:szCs w:val="18"/>
        </w:rPr>
        <w:t xml:space="preserve"> </w:t>
      </w:r>
    </w:p>
    <w:p w14:paraId="4CD96089" w14:textId="09EE00CD" w:rsidR="001501B9" w:rsidRDefault="001501B9" w:rsidP="001501B9">
      <w:pPr>
        <w:pStyle w:val="Continuoustext"/>
      </w:pPr>
      <w:r>
        <w:t xml:space="preserve">Für </w:t>
      </w:r>
      <w:r w:rsidRPr="00F06938">
        <w:t>Stefan Th</w:t>
      </w:r>
      <w:r w:rsidR="00B77E25">
        <w:t>ei</w:t>
      </w:r>
      <w:r w:rsidRPr="00F06938">
        <w:t xml:space="preserve">l, Managing </w:t>
      </w:r>
      <w:proofErr w:type="spellStart"/>
      <w:r w:rsidRPr="00F06938">
        <w:t>Director</w:t>
      </w:r>
      <w:proofErr w:type="spellEnd"/>
      <w:r w:rsidRPr="00F06938">
        <w:t xml:space="preserve">, CEO von </w:t>
      </w:r>
      <w:proofErr w:type="spellStart"/>
      <w:r w:rsidRPr="00F06938">
        <w:t>Factronix</w:t>
      </w:r>
      <w:proofErr w:type="spellEnd"/>
      <w:r w:rsidRPr="00F06938">
        <w:t xml:space="preserve"> GmbH</w:t>
      </w:r>
      <w:r>
        <w:t>,</w:t>
      </w:r>
      <w:r w:rsidRPr="00F06938">
        <w:t xml:space="preserve"> </w:t>
      </w:r>
      <w:r w:rsidR="009A4655">
        <w:t xml:space="preserve">stellt die richtungsweisende Fachmesse im Bereich Mikroelektronik viel Raum für </w:t>
      </w:r>
      <w:r w:rsidR="0075666A">
        <w:t xml:space="preserve">dieses Networking auf hohem Niveau </w:t>
      </w:r>
      <w:r w:rsidR="009A4655">
        <w:t>bereit</w:t>
      </w:r>
      <w:r>
        <w:t>: „</w:t>
      </w:r>
      <w:r w:rsidRPr="00F06938">
        <w:t xml:space="preserve">Die </w:t>
      </w:r>
      <w:proofErr w:type="spellStart"/>
      <w:r w:rsidRPr="00F06938">
        <w:t>SMTconnect</w:t>
      </w:r>
      <w:proofErr w:type="spellEnd"/>
      <w:r w:rsidRPr="00F06938">
        <w:t xml:space="preserve"> bietet ein spannendes Messekonzept – Neue Technologien, Trends und zukunftsweisende Konzepte werden hier präsentiert. Für uns ist die Fachmesse deshalb die Plattform, um unsere neuesten Systeme und Fertigungstechnologien zu präsentieren. Zudem haben wir die Möglichkeit, </w:t>
      </w:r>
      <w:r w:rsidRPr="00F06938">
        <w:lastRenderedPageBreak/>
        <w:t>uns über aktuelle Trends zu informieren, branchenspezifisches Wissen zu teilen, Kundenbeziehungen zu pflegen und unsere Sichtbarkeit in der Branche zu erhöhen."</w:t>
      </w:r>
    </w:p>
    <w:p w14:paraId="26D3DC0F" w14:textId="7F4B8D24" w:rsidR="001501B9" w:rsidRDefault="001501B9" w:rsidP="001501B9">
      <w:pPr>
        <w:pStyle w:val="Continuoustext"/>
      </w:pPr>
      <w:r>
        <w:t xml:space="preserve">Zustimmend zeigt sich auch Alfred </w:t>
      </w:r>
      <w:proofErr w:type="spellStart"/>
      <w:r>
        <w:t>Pammer</w:t>
      </w:r>
      <w:proofErr w:type="spellEnd"/>
      <w:r>
        <w:t>, Leiter Vertrieb &amp; Marketing der cts GmbH: „</w:t>
      </w:r>
      <w:r w:rsidRPr="00076954">
        <w:t>Fokussiert, effektiv und</w:t>
      </w:r>
      <w:r w:rsidR="0042323F">
        <w:t xml:space="preserve"> familiär </w:t>
      </w:r>
      <w:r>
        <w:t xml:space="preserve">– die </w:t>
      </w:r>
      <w:proofErr w:type="spellStart"/>
      <w:r w:rsidRPr="00076954">
        <w:t>SMTconnect</w:t>
      </w:r>
      <w:proofErr w:type="spellEnd"/>
      <w:r w:rsidRPr="00076954">
        <w:t xml:space="preserve"> </w:t>
      </w:r>
      <w:r w:rsidR="0042323F">
        <w:t>bringt die wichtigsten Vertreter innerhalb der Elektronikindustrie zusammen</w:t>
      </w:r>
      <w:r w:rsidRPr="00076954">
        <w:t xml:space="preserve"> und ermöglicht einen </w:t>
      </w:r>
      <w:r>
        <w:t>direkten</w:t>
      </w:r>
      <w:r w:rsidRPr="00076954">
        <w:t xml:space="preserve"> und sehr effektiven Austausch über konkrete Herausforderungen und neueste Entwicklungen im Markt."</w:t>
      </w:r>
    </w:p>
    <w:p w14:paraId="36F76065" w14:textId="75FB5AB0" w:rsidR="00DE33FA" w:rsidRPr="005874B9" w:rsidRDefault="00A72336" w:rsidP="00DE33FA">
      <w:pPr>
        <w:pStyle w:val="berschrift3"/>
        <w:rPr>
          <w:lang w:val="de-DE"/>
        </w:rPr>
      </w:pPr>
      <w:r>
        <w:rPr>
          <w:lang w:val="de-DE"/>
        </w:rPr>
        <w:t xml:space="preserve">Top aktuelles </w:t>
      </w:r>
      <w:r w:rsidR="00DE33FA">
        <w:rPr>
          <w:lang w:val="de-DE"/>
        </w:rPr>
        <w:t>Forenprogramm mit Einblicken in die Leistungselektronik</w:t>
      </w:r>
    </w:p>
    <w:p w14:paraId="0493AE22" w14:textId="01A3F300" w:rsidR="001501B9" w:rsidRPr="001501B9" w:rsidRDefault="00DE33FA" w:rsidP="001501B9">
      <w:pPr>
        <w:pStyle w:val="Continuoustext"/>
      </w:pPr>
      <w:r>
        <w:t xml:space="preserve">Auf der </w:t>
      </w:r>
      <w:proofErr w:type="spellStart"/>
      <w:r>
        <w:t>SMTconnect</w:t>
      </w:r>
      <w:proofErr w:type="spellEnd"/>
      <w:r>
        <w:t xml:space="preserve"> 2024 können sich die Besucher auf ein vielfältiges Vortragsprogramm freuen. Am</w:t>
      </w:r>
      <w:r w:rsidR="005B6299">
        <w:t xml:space="preserve"> </w:t>
      </w:r>
      <w:r w:rsidR="006F6A41" w:rsidRPr="004163FA">
        <w:t>zweiten</w:t>
      </w:r>
      <w:r w:rsidR="006F6A41">
        <w:t xml:space="preserve"> </w:t>
      </w:r>
      <w:r w:rsidR="005B6299">
        <w:t>Messetag w</w:t>
      </w:r>
      <w:r>
        <w:t xml:space="preserve">ird </w:t>
      </w:r>
      <w:r w:rsidR="00471BFF">
        <w:t xml:space="preserve">die Leistungselektronik </w:t>
      </w:r>
      <w:r>
        <w:t>das Hauptthema auf dem Messeforum</w:t>
      </w:r>
      <w:r w:rsidR="00F52EB9">
        <w:t xml:space="preserve"> </w:t>
      </w:r>
      <w:r>
        <w:t>sein.</w:t>
      </w:r>
      <w:r w:rsidR="00A72336">
        <w:t xml:space="preserve"> Das Programm wird </w:t>
      </w:r>
      <w:r w:rsidR="006F6A41" w:rsidRPr="004163FA">
        <w:t>an allen Tagen</w:t>
      </w:r>
      <w:r w:rsidR="006F6A41">
        <w:t xml:space="preserve"> </w:t>
      </w:r>
      <w:r w:rsidR="00A72336">
        <w:t>ergänzt durch Themen wie</w:t>
      </w:r>
      <w:r>
        <w:t xml:space="preserve"> </w:t>
      </w:r>
      <w:r w:rsidR="00A72336">
        <w:t>„KI in der Elektronikfertigung und Industrie 4.</w:t>
      </w:r>
      <w:r w:rsidR="00FC5E6E">
        <w:t xml:space="preserve">0“ sowie die „Nachhaltige Elektronikfertigung“. </w:t>
      </w:r>
      <w:r w:rsidR="00F52EB9">
        <w:t>Branchenexperten präsentieren und diskutieren in diesem Rahmen neue Lösungsansätze und Trends innerhalb der Elektronikfertig</w:t>
      </w:r>
      <w:r w:rsidR="006B1BD2">
        <w:t>ung</w:t>
      </w:r>
      <w:r w:rsidR="00F52EB9">
        <w:t xml:space="preserve">. Das vollständige Forenprogramm wird ab Mitte April auf der </w:t>
      </w:r>
      <w:proofErr w:type="spellStart"/>
      <w:r w:rsidR="00F52EB9">
        <w:t>SMTconnect</w:t>
      </w:r>
      <w:proofErr w:type="spellEnd"/>
      <w:r w:rsidR="00F52EB9">
        <w:t xml:space="preserve"> Seite veröffentlicht.</w:t>
      </w:r>
    </w:p>
    <w:p w14:paraId="061514DB" w14:textId="70CA9ED4" w:rsidR="001501B9" w:rsidRPr="001501B9" w:rsidRDefault="001501B9" w:rsidP="001501B9">
      <w:pPr>
        <w:pStyle w:val="Continuoustext"/>
      </w:pPr>
      <w:r>
        <w:t xml:space="preserve">Auf der </w:t>
      </w:r>
      <w:r w:rsidR="00B4726B">
        <w:t xml:space="preserve">Fachmesse für Mikroelektronik </w:t>
      </w:r>
      <w:r>
        <w:t xml:space="preserve">werden alle für den Produktionsprozess in der Systemintegration erforderlichen Elemente dargestellt. </w:t>
      </w:r>
      <w:r w:rsidR="00F90859">
        <w:t xml:space="preserve">Die </w:t>
      </w:r>
      <w:proofErr w:type="spellStart"/>
      <w:r w:rsidR="00F90859">
        <w:t>SMTconnect</w:t>
      </w:r>
      <w:proofErr w:type="spellEnd"/>
      <w:r>
        <w:t xml:space="preserve"> präsentiert ein umfassendes Spektrum der Oberflächenbestückung von Materialien über Bauelemente bis hin zu Coating- und Testsystemen. Zahlreiche</w:t>
      </w:r>
      <w:r w:rsidRPr="00994108">
        <w:t xml:space="preserve"> </w:t>
      </w:r>
      <w:proofErr w:type="spellStart"/>
      <w:r w:rsidRPr="00994108">
        <w:t>Keyplayer</w:t>
      </w:r>
      <w:proofErr w:type="spellEnd"/>
      <w:r w:rsidRPr="00994108">
        <w:t xml:space="preserve"> der Branche sind dieses Jahr wi</w:t>
      </w:r>
      <w:r>
        <w:t xml:space="preserve">eder mit dabei und zeigen ihre neusten Produkte und Dienstleistungen in diesen Feldern. Darunter befinden sich Unternehmen wie </w:t>
      </w:r>
      <w:proofErr w:type="spellStart"/>
      <w:r w:rsidRPr="00C514C2">
        <w:t>Asys</w:t>
      </w:r>
      <w:proofErr w:type="spellEnd"/>
      <w:r w:rsidRPr="00C514C2">
        <w:t xml:space="preserve">, </w:t>
      </w:r>
      <w:proofErr w:type="spellStart"/>
      <w:r w:rsidRPr="00C514C2">
        <w:t>Essemtec</w:t>
      </w:r>
      <w:proofErr w:type="spellEnd"/>
      <w:r w:rsidRPr="00C514C2">
        <w:t xml:space="preserve">, </w:t>
      </w:r>
      <w:r w:rsidR="004163FA">
        <w:t>FUJI</w:t>
      </w:r>
      <w:r w:rsidR="004B2CBE">
        <w:t xml:space="preserve"> Europe, </w:t>
      </w:r>
      <w:r w:rsidRPr="00C514C2">
        <w:t xml:space="preserve">Göpel electronic, </w:t>
      </w:r>
      <w:proofErr w:type="spellStart"/>
      <w:r w:rsidRPr="00C514C2">
        <w:t>SmartRep</w:t>
      </w:r>
      <w:proofErr w:type="spellEnd"/>
      <w:r w:rsidR="004B2CBE">
        <w:t>, Viscom</w:t>
      </w:r>
      <w:r w:rsidRPr="00C514C2">
        <w:t xml:space="preserve"> und </w:t>
      </w:r>
      <w:proofErr w:type="spellStart"/>
      <w:r w:rsidRPr="00C514C2">
        <w:t>Techvalley</w:t>
      </w:r>
      <w:proofErr w:type="spellEnd"/>
      <w:r>
        <w:t xml:space="preserve">. </w:t>
      </w:r>
      <w:r w:rsidRPr="000B070D">
        <w:t xml:space="preserve">Weitere Informationen zu den teilnehmenden Unternehmen sind der </w:t>
      </w:r>
      <w:hyperlink r:id="rId7" w:history="1">
        <w:r w:rsidRPr="00F46B46">
          <w:rPr>
            <w:rStyle w:val="Hyperlink"/>
          </w:rPr>
          <w:t>Online-Ausstellersuche</w:t>
        </w:r>
      </w:hyperlink>
      <w:r w:rsidRPr="000B070D">
        <w:t xml:space="preserve"> zu entnehmen.</w:t>
      </w:r>
    </w:p>
    <w:p w14:paraId="340D9A74" w14:textId="1B6951BB" w:rsidR="00DB1B41" w:rsidRDefault="00DB1B41" w:rsidP="00DB1B41">
      <w:pPr>
        <w:pStyle w:val="berschrift3"/>
        <w:rPr>
          <w:lang w:val="de-DE"/>
        </w:rPr>
      </w:pPr>
      <w:r>
        <w:rPr>
          <w:lang w:val="de-DE"/>
        </w:rPr>
        <w:t>Ticketshop eröffnet im März</w:t>
      </w:r>
    </w:p>
    <w:p w14:paraId="31697405" w14:textId="75B9078C" w:rsidR="00081416" w:rsidRDefault="009C0F9E" w:rsidP="00DB1B41">
      <w:pPr>
        <w:pStyle w:val="Continuoustext"/>
        <w:jc w:val="both"/>
      </w:pPr>
      <w:r w:rsidRPr="00B54D87">
        <w:t xml:space="preserve">Am 01.03.2024 </w:t>
      </w:r>
      <w:r w:rsidR="00B54D87" w:rsidRPr="00B54D87">
        <w:t>öffnet</w:t>
      </w:r>
      <w:r w:rsidRPr="00B54D87">
        <w:t xml:space="preserve"> der Ticketshop</w:t>
      </w:r>
      <w:r w:rsidR="00B54D87" w:rsidRPr="00B54D87">
        <w:t xml:space="preserve"> der </w:t>
      </w:r>
      <w:proofErr w:type="spellStart"/>
      <w:r w:rsidR="00B54D87" w:rsidRPr="00B54D87">
        <w:t>SMTconnect</w:t>
      </w:r>
      <w:proofErr w:type="spellEnd"/>
      <w:r w:rsidR="00B54D87" w:rsidRPr="00B54D87">
        <w:t xml:space="preserve">. Im Messeticket ist der Zutritt zur </w:t>
      </w:r>
      <w:r w:rsidR="002040F8" w:rsidRPr="00B54D87">
        <w:t>Parallelveranstaltung</w:t>
      </w:r>
      <w:r w:rsidR="00B54D87" w:rsidRPr="00B54D87">
        <w:t xml:space="preserve"> der PCIM Europe sowie der SENSOR+TEST</w:t>
      </w:r>
      <w:r w:rsidR="009125D9">
        <w:t xml:space="preserve"> </w:t>
      </w:r>
      <w:r w:rsidR="00B54D87" w:rsidRPr="00B54D87">
        <w:t>inkludiert.</w:t>
      </w:r>
      <w:r w:rsidR="00620ABF">
        <w:t xml:space="preserve"> </w:t>
      </w:r>
      <w:r w:rsidR="00B54D87" w:rsidRPr="00B54D87">
        <w:t xml:space="preserve">Weitere </w:t>
      </w:r>
      <w:hyperlink r:id="rId8" w:history="1">
        <w:r w:rsidR="00B54D87" w:rsidRPr="00497196">
          <w:rPr>
            <w:rStyle w:val="Hyperlink"/>
          </w:rPr>
          <w:t>Informationen zur Anreise</w:t>
        </w:r>
      </w:hyperlink>
      <w:r w:rsidR="00B54D87" w:rsidRPr="00B54D87">
        <w:t xml:space="preserve"> und dem </w:t>
      </w:r>
      <w:hyperlink r:id="rId9" w:history="1">
        <w:r w:rsidR="00B54D87" w:rsidRPr="00497196">
          <w:rPr>
            <w:rStyle w:val="Hyperlink"/>
          </w:rPr>
          <w:t>DB Veranstaltungsticket</w:t>
        </w:r>
      </w:hyperlink>
      <w:r w:rsidR="00B54D87" w:rsidRPr="00B54D87">
        <w:t xml:space="preserve"> sind auf der Webseite zu finden.</w:t>
      </w:r>
      <w:r w:rsidRPr="00B54D87">
        <w:t xml:space="preserve"> </w:t>
      </w:r>
    </w:p>
    <w:p w14:paraId="75FCDC2A" w14:textId="77777777" w:rsidR="00EC7B60" w:rsidRPr="00B54D87" w:rsidRDefault="00EC7B60" w:rsidP="00B54D87">
      <w:pPr>
        <w:pStyle w:val="Continuoustext"/>
        <w:rPr>
          <w:sz w:val="18"/>
          <w:szCs w:val="18"/>
        </w:rPr>
      </w:pPr>
    </w:p>
    <w:p w14:paraId="0A154984" w14:textId="280894F0" w:rsidR="007B2F67" w:rsidRPr="00994108" w:rsidRDefault="00946EBA" w:rsidP="00A15BC8">
      <w:pPr>
        <w:pStyle w:val="Continuoustext"/>
      </w:pPr>
      <w:proofErr w:type="spellStart"/>
      <w:r w:rsidRPr="00994108">
        <w:t>SMTconnect</w:t>
      </w:r>
      <w:proofErr w:type="spellEnd"/>
    </w:p>
    <w:p w14:paraId="6DB1F869" w14:textId="7991DD42" w:rsidR="00A15BC8" w:rsidRPr="00510333" w:rsidRDefault="00510333" w:rsidP="00A15BC8">
      <w:pPr>
        <w:pStyle w:val="Continuoustext"/>
      </w:pPr>
      <w:r w:rsidRPr="00510333">
        <w:t>Lösungen für elektronische Baugruppen und</w:t>
      </w:r>
      <w:r w:rsidR="00946EBA" w:rsidRPr="00510333">
        <w:t xml:space="preserve"> System</w:t>
      </w:r>
      <w:r>
        <w:t>e</w:t>
      </w:r>
    </w:p>
    <w:p w14:paraId="5F93BB78" w14:textId="3FC548D1" w:rsidR="00C56C0A" w:rsidRPr="00510333" w:rsidRDefault="00510333" w:rsidP="00673621">
      <w:pPr>
        <w:pStyle w:val="Continuoustext"/>
      </w:pPr>
      <w:r w:rsidRPr="00510333">
        <w:t>Die</w:t>
      </w:r>
      <w:r w:rsidR="007B2F67" w:rsidRPr="00510333">
        <w:t xml:space="preserve"> </w:t>
      </w:r>
      <w:proofErr w:type="spellStart"/>
      <w:r w:rsidR="00946EBA" w:rsidRPr="00510333">
        <w:t>SMTconnect</w:t>
      </w:r>
      <w:proofErr w:type="spellEnd"/>
      <w:r w:rsidR="00281D02" w:rsidRPr="00510333">
        <w:t xml:space="preserve"> </w:t>
      </w:r>
      <w:r w:rsidRPr="00510333">
        <w:t>findet statt vom</w:t>
      </w:r>
      <w:r w:rsidR="007B2F67" w:rsidRPr="00510333">
        <w:t xml:space="preserve"> </w:t>
      </w:r>
      <w:r w:rsidR="00A6749A" w:rsidRPr="00510333">
        <w:t>1</w:t>
      </w:r>
      <w:r w:rsidR="007C62B4" w:rsidRPr="00510333">
        <w:t>1</w:t>
      </w:r>
      <w:r w:rsidRPr="00510333">
        <w:t>.</w:t>
      </w:r>
      <w:r w:rsidR="00A6749A" w:rsidRPr="00510333">
        <w:t xml:space="preserve"> </w:t>
      </w:r>
      <w:r>
        <w:t>–</w:t>
      </w:r>
      <w:r w:rsidR="00281D02" w:rsidRPr="00510333">
        <w:t xml:space="preserve"> </w:t>
      </w:r>
      <w:r w:rsidR="007C62B4" w:rsidRPr="00510333">
        <w:t>13</w:t>
      </w:r>
      <w:r>
        <w:t>.</w:t>
      </w:r>
      <w:r w:rsidR="00281D02" w:rsidRPr="00510333">
        <w:t xml:space="preserve"> </w:t>
      </w:r>
      <w:r w:rsidR="007C62B4" w:rsidRPr="00510333">
        <w:t>Jun</w:t>
      </w:r>
      <w:r>
        <w:t>i</w:t>
      </w:r>
      <w:r w:rsidR="00281D02" w:rsidRPr="00510333">
        <w:t xml:space="preserve"> 2024</w:t>
      </w:r>
      <w:r w:rsidR="007B2F67" w:rsidRPr="00510333">
        <w:t>.</w:t>
      </w:r>
    </w:p>
    <w:p w14:paraId="0A9F4FEA" w14:textId="289839AE" w:rsidR="00C56C0A" w:rsidRPr="005E3C63" w:rsidRDefault="007B2F67" w:rsidP="002757C9">
      <w:pPr>
        <w:pStyle w:val="berschrift4"/>
      </w:pPr>
      <w:bookmarkStart w:id="2" w:name="hinweisueberschrift"/>
      <w:bookmarkStart w:id="3" w:name="Presseueberschrift"/>
      <w:bookmarkEnd w:id="2"/>
      <w:bookmarkEnd w:id="3"/>
      <w:proofErr w:type="spellStart"/>
      <w:r w:rsidRPr="007B2F67">
        <w:t>Press</w:t>
      </w:r>
      <w:r w:rsidR="00510333">
        <w:t>e</w:t>
      </w:r>
      <w:r w:rsidRPr="007B2F67">
        <w:t>information</w:t>
      </w:r>
      <w:r w:rsidR="00510333">
        <w:t>en</w:t>
      </w:r>
      <w:proofErr w:type="spellEnd"/>
      <w:r w:rsidRPr="007B2F67">
        <w:t xml:space="preserve"> </w:t>
      </w:r>
      <w:r w:rsidR="00510333">
        <w:t>u</w:t>
      </w:r>
      <w:r w:rsidRPr="007B2F67">
        <w:t xml:space="preserve">nd </w:t>
      </w:r>
      <w:proofErr w:type="spellStart"/>
      <w:r w:rsidR="00510333">
        <w:t>Foto</w:t>
      </w:r>
      <w:r w:rsidRPr="007B2F67">
        <w:t>material</w:t>
      </w:r>
      <w:proofErr w:type="spellEnd"/>
      <w:r w:rsidRPr="007B2F67">
        <w:t>:</w:t>
      </w:r>
    </w:p>
    <w:bookmarkStart w:id="4" w:name="Journalisten"/>
    <w:bookmarkEnd w:id="4"/>
    <w:p w14:paraId="07FC9F47" w14:textId="561B882D" w:rsidR="00946EBA" w:rsidRPr="005E3C63" w:rsidRDefault="00946EBA" w:rsidP="003F716F">
      <w:pPr>
        <w:pStyle w:val="Continuoustext"/>
        <w:rPr>
          <w:lang w:val="en-GB"/>
        </w:rPr>
      </w:pPr>
      <w:r>
        <w:fldChar w:fldCharType="begin"/>
      </w:r>
      <w:r w:rsidRPr="00F11DB1">
        <w:rPr>
          <w:lang w:val="en-US"/>
        </w:rPr>
        <w:instrText xml:space="preserve"> HYPERLINK "https://smt.mesago.com/nuremberg/en/press.html" </w:instrText>
      </w:r>
      <w:r>
        <w:fldChar w:fldCharType="separate"/>
      </w:r>
      <w:hyperlink r:id="rId10" w:history="1">
        <w:r w:rsidR="00510333">
          <w:rPr>
            <w:rStyle w:val="Hyperlink"/>
          </w:rPr>
          <w:t>Presse - SMTconnect</w:t>
        </w:r>
      </w:hyperlink>
      <w:r>
        <w:fldChar w:fldCharType="end"/>
      </w:r>
    </w:p>
    <w:p w14:paraId="78A8F9D4" w14:textId="28E92BD8" w:rsidR="00C56C0A" w:rsidRPr="00002C48" w:rsidRDefault="00C06975" w:rsidP="002757C9">
      <w:pPr>
        <w:pStyle w:val="berschrift4"/>
        <w:rPr>
          <w:lang w:val="de-DE"/>
        </w:rPr>
      </w:pPr>
      <w:bookmarkStart w:id="5" w:name="Netzueberschrift"/>
      <w:bookmarkEnd w:id="5"/>
      <w:r w:rsidRPr="00002C48">
        <w:rPr>
          <w:lang w:val="de-DE"/>
        </w:rPr>
        <w:t xml:space="preserve">Links </w:t>
      </w:r>
      <w:r w:rsidR="00510333" w:rsidRPr="00002C48">
        <w:rPr>
          <w:lang w:val="de-DE"/>
        </w:rPr>
        <w:t>zu den</w:t>
      </w:r>
      <w:r w:rsidRPr="00002C48">
        <w:rPr>
          <w:lang w:val="de-DE"/>
        </w:rPr>
        <w:t xml:space="preserve"> </w:t>
      </w:r>
      <w:r w:rsidR="00510333" w:rsidRPr="00002C48">
        <w:rPr>
          <w:lang w:val="de-DE"/>
        </w:rPr>
        <w:t>W</w:t>
      </w:r>
      <w:r w:rsidRPr="00002C48">
        <w:rPr>
          <w:lang w:val="de-DE"/>
        </w:rPr>
        <w:t>ebs</w:t>
      </w:r>
      <w:r w:rsidR="00510333" w:rsidRPr="00002C48">
        <w:rPr>
          <w:lang w:val="de-DE"/>
        </w:rPr>
        <w:t>e</w:t>
      </w:r>
      <w:r w:rsidRPr="00002C48">
        <w:rPr>
          <w:lang w:val="de-DE"/>
        </w:rPr>
        <w:t>ite</w:t>
      </w:r>
      <w:r w:rsidR="00510333" w:rsidRPr="00002C48">
        <w:rPr>
          <w:lang w:val="de-DE"/>
        </w:rPr>
        <w:t>n</w:t>
      </w:r>
      <w:r w:rsidR="009045C6" w:rsidRPr="00002C48">
        <w:rPr>
          <w:lang w:val="de-DE"/>
        </w:rPr>
        <w:t>:</w:t>
      </w:r>
    </w:p>
    <w:bookmarkStart w:id="6" w:name="Netz"/>
    <w:bookmarkEnd w:id="6"/>
    <w:p w14:paraId="05852491" w14:textId="4D90627D" w:rsidR="00732920" w:rsidRPr="00002C48" w:rsidRDefault="00946EBA" w:rsidP="003F716F">
      <w:pPr>
        <w:pStyle w:val="Continuoustext"/>
      </w:pPr>
      <w:r w:rsidRPr="00F11DB1">
        <w:rPr>
          <w:color w:val="auto"/>
        </w:rPr>
        <w:fldChar w:fldCharType="begin"/>
      </w:r>
      <w:r w:rsidRPr="00002C48">
        <w:rPr>
          <w:color w:val="auto"/>
        </w:rPr>
        <w:instrText xml:space="preserve"> HYPERLINK "https://smt.mesago.com/events/en.html" </w:instrText>
      </w:r>
      <w:r w:rsidRPr="00F11DB1">
        <w:rPr>
          <w:color w:val="auto"/>
        </w:rPr>
        <w:fldChar w:fldCharType="separate"/>
      </w:r>
      <w:hyperlink r:id="rId11" w:history="1">
        <w:r w:rsidR="00510333" w:rsidRPr="00002C48">
          <w:rPr>
            <w:rStyle w:val="Hyperlink"/>
          </w:rPr>
          <w:t>SMTconnect – Lösungen für elektronische Baugruppen und Systeme</w:t>
        </w:r>
      </w:hyperlink>
      <w:r w:rsidRPr="00002C48">
        <w:rPr>
          <w:rStyle w:val="Hyperlink"/>
        </w:rPr>
        <w:t xml:space="preserve"> </w:t>
      </w:r>
      <w:r w:rsidRPr="00F11DB1">
        <w:rPr>
          <w:color w:val="auto"/>
        </w:rPr>
        <w:fldChar w:fldCharType="end"/>
      </w:r>
      <w:hyperlink r:id="rId12" w:history="1">
        <w:r w:rsidR="00F11DB1" w:rsidRPr="00002C48">
          <w:rPr>
            <w:rStyle w:val="Hyperlink"/>
          </w:rPr>
          <w:t>https://www.facebook.com/pg/SMTconnect-132504467588711</w:t>
        </w:r>
      </w:hyperlink>
      <w:r w:rsidR="00C06975" w:rsidRPr="00002C48">
        <w:rPr>
          <w:color w:val="auto"/>
        </w:rPr>
        <w:t xml:space="preserve"> </w:t>
      </w:r>
      <w:r w:rsidR="003F716F" w:rsidRPr="00002C48">
        <w:rPr>
          <w:color w:val="auto"/>
        </w:rPr>
        <w:br/>
      </w:r>
      <w:hyperlink r:id="rId13" w:history="1">
        <w:r w:rsidR="00F11DB1" w:rsidRPr="00002C48">
          <w:rPr>
            <w:rStyle w:val="Hyperlink"/>
            <w:szCs w:val="20"/>
          </w:rPr>
          <w:t>https://www.linkedin.com/showcase/smtconnect/</w:t>
        </w:r>
      </w:hyperlink>
    </w:p>
    <w:p w14:paraId="5FD88D8A" w14:textId="77777777" w:rsidR="003F716F" w:rsidRPr="00002C48" w:rsidRDefault="003F716F"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510333" w:rsidRPr="00DB6E63" w14:paraId="31C79360" w14:textId="77777777" w:rsidTr="00510333">
        <w:tc>
          <w:tcPr>
            <w:tcW w:w="5000" w:type="pct"/>
            <w:tcMar>
              <w:top w:w="0" w:type="dxa"/>
              <w:left w:w="142" w:type="dxa"/>
              <w:bottom w:w="0" w:type="dxa"/>
              <w:right w:w="0" w:type="dxa"/>
            </w:tcMar>
            <w:hideMark/>
          </w:tcPr>
          <w:p w14:paraId="237099C3" w14:textId="518DF487" w:rsidR="00510333" w:rsidRPr="00002C48" w:rsidRDefault="00510333">
            <w:pPr>
              <w:pStyle w:val="Logogram"/>
              <w:rPr>
                <w:lang w:val="de-DE" w:eastAsia="en-US"/>
              </w:rPr>
            </w:pPr>
            <w:r>
              <w:rPr>
                <w:noProof/>
                <w:lang w:eastAsia="en-US"/>
              </w:rPr>
              <w:drawing>
                <wp:anchor distT="0" distB="0" distL="114300" distR="114300" simplePos="0" relativeHeight="251659264" behindDoc="0" locked="0" layoutInCell="1" allowOverlap="1" wp14:anchorId="6ABB030A" wp14:editId="441C7FDE">
                  <wp:simplePos x="0" y="0"/>
                  <wp:positionH relativeFrom="column">
                    <wp:posOffset>6985</wp:posOffset>
                  </wp:positionH>
                  <wp:positionV relativeFrom="paragraph">
                    <wp:posOffset>27305</wp:posOffset>
                  </wp:positionV>
                  <wp:extent cx="1438275" cy="466725"/>
                  <wp:effectExtent l="0" t="0" r="9525"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510333" w:rsidRPr="00DB6E63" w14:paraId="314738C2" w14:textId="77777777" w:rsidTr="00510333">
        <w:tc>
          <w:tcPr>
            <w:tcW w:w="5000" w:type="pct"/>
            <w:hideMark/>
          </w:tcPr>
          <w:p w14:paraId="506D92EE" w14:textId="77777777" w:rsidR="00510333" w:rsidRDefault="00510333">
            <w:pPr>
              <w:pStyle w:val="Contact"/>
              <w:rPr>
                <w:lang w:val="de-DE" w:eastAsia="en-US"/>
              </w:rPr>
            </w:pPr>
            <w:r>
              <w:rPr>
                <w:lang w:val="de-DE" w:eastAsia="en-US"/>
              </w:rPr>
              <w:t>Ihr Kontakt:</w:t>
            </w:r>
          </w:p>
          <w:p w14:paraId="16AA9220" w14:textId="77777777" w:rsidR="00510333" w:rsidRDefault="00510333">
            <w:pPr>
              <w:pStyle w:val="Continuoustext"/>
              <w:rPr>
                <w:lang w:eastAsia="en-US"/>
              </w:rPr>
            </w:pPr>
            <w:r>
              <w:rPr>
                <w:lang w:eastAsia="en-US"/>
              </w:rPr>
              <w:t>Vineeta Manglani</w:t>
            </w:r>
            <w:r>
              <w:rPr>
                <w:lang w:eastAsia="en-US"/>
              </w:rPr>
              <w:br/>
              <w:t>Telefon: +49 711 61946-297</w:t>
            </w:r>
            <w:r>
              <w:rPr>
                <w:lang w:eastAsia="en-US"/>
              </w:rPr>
              <w:br/>
              <w:t>Vineeta.Manglani@mesago.com</w:t>
            </w:r>
          </w:p>
          <w:p w14:paraId="28B48B0D" w14:textId="5E84D750" w:rsidR="00510333" w:rsidRDefault="00510333">
            <w:pPr>
              <w:pStyle w:val="Continuoustext"/>
              <w:rPr>
                <w:lang w:eastAsia="en-US"/>
              </w:rPr>
            </w:pPr>
            <w:r>
              <w:rPr>
                <w:lang w:eastAsia="en-US"/>
              </w:rPr>
              <w:t>Mesago Messe Frankfurt GmbH</w:t>
            </w:r>
            <w:r>
              <w:rPr>
                <w:lang w:eastAsia="en-US"/>
              </w:rPr>
              <w:br/>
              <w:t>Rotebühlstraße 83 -85</w:t>
            </w:r>
            <w:r>
              <w:rPr>
                <w:lang w:eastAsia="en-US"/>
              </w:rPr>
              <w:br/>
              <w:t>70178 Stuttgart</w:t>
            </w:r>
            <w:r>
              <w:rPr>
                <w:lang w:eastAsia="en-US"/>
              </w:rPr>
              <w:br/>
            </w:r>
            <w:hyperlink r:id="rId15" w:history="1">
              <w:r>
                <w:rPr>
                  <w:rStyle w:val="Hyperlink"/>
                  <w:lang w:eastAsia="en-US"/>
                </w:rPr>
                <w:t>www.mesago.com</w:t>
              </w:r>
            </w:hyperlink>
          </w:p>
        </w:tc>
      </w:tr>
    </w:tbl>
    <w:p w14:paraId="14592573" w14:textId="77777777" w:rsidR="00510333" w:rsidRDefault="00510333" w:rsidP="00510333">
      <w:pPr>
        <w:pStyle w:val="berschrift4"/>
        <w:rPr>
          <w:rFonts w:eastAsia="Times New Roman"/>
          <w:lang w:val="de-DE"/>
        </w:rPr>
      </w:pPr>
      <w:r>
        <w:rPr>
          <w:rFonts w:eastAsia="Times New Roman"/>
          <w:lang w:val="de-DE"/>
        </w:rPr>
        <w:t>Hintergrundinformation Mesago Messe Frankfurt GmbH</w:t>
      </w:r>
    </w:p>
    <w:p w14:paraId="3AFE5E61" w14:textId="77777777" w:rsidR="00510333" w:rsidRDefault="00510333" w:rsidP="00510333">
      <w:pPr>
        <w:rPr>
          <w:rFonts w:ascii="Arial" w:hAnsi="Arial" w:cs="Arial"/>
          <w:lang w:val="de-DE"/>
        </w:rPr>
      </w:pPr>
      <w:r>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Pr>
            <w:rStyle w:val="Hyperlink"/>
            <w:rFonts w:cs="Arial"/>
            <w:lang w:val="de-DE"/>
          </w:rPr>
          <w:t>mesago.com</w:t>
        </w:r>
      </w:hyperlink>
      <w:r>
        <w:rPr>
          <w:rFonts w:ascii="Arial" w:hAnsi="Arial" w:cs="Arial"/>
          <w:lang w:val="de-DE"/>
        </w:rPr>
        <w:t>)</w:t>
      </w:r>
    </w:p>
    <w:p w14:paraId="4B779285" w14:textId="77777777" w:rsidR="00510333" w:rsidRDefault="00510333" w:rsidP="00510333">
      <w:pPr>
        <w:pStyle w:val="berschrift4"/>
        <w:rPr>
          <w:rFonts w:eastAsia="Times New Roman"/>
          <w:lang w:val="de-DE"/>
        </w:rPr>
      </w:pPr>
      <w:r>
        <w:rPr>
          <w:rFonts w:eastAsia="Times New Roman"/>
          <w:lang w:val="de-DE"/>
        </w:rPr>
        <w:t>Hintergrundinformation Messe Frankfurt</w:t>
      </w:r>
    </w:p>
    <w:p w14:paraId="453CC5A4" w14:textId="77777777" w:rsidR="00510333" w:rsidRDefault="00DB6E63" w:rsidP="00510333">
      <w:pPr>
        <w:pStyle w:val="Continuoustext"/>
        <w:rPr>
          <w:rStyle w:val="Hyperlink"/>
        </w:rPr>
      </w:pPr>
      <w:hyperlink r:id="rId17" w:history="1">
        <w:r w:rsidR="00510333">
          <w:rPr>
            <w:rStyle w:val="Hyperlink"/>
          </w:rPr>
          <w:t>www.messefrankfurt.com/hintergrundinformation</w:t>
        </w:r>
      </w:hyperlink>
    </w:p>
    <w:p w14:paraId="47770FCD" w14:textId="77777777" w:rsidR="00510333" w:rsidRDefault="00510333" w:rsidP="00510333">
      <w:pPr>
        <w:pStyle w:val="berschrift4"/>
        <w:rPr>
          <w:rFonts w:eastAsia="Times New Roman"/>
          <w:lang w:val="de-DE"/>
        </w:rPr>
      </w:pPr>
      <w:r>
        <w:rPr>
          <w:rFonts w:eastAsia="Times New Roman"/>
          <w:lang w:val="de-DE"/>
        </w:rPr>
        <w:t>Nachhaltigkeit Messe Frankfurt</w:t>
      </w:r>
    </w:p>
    <w:p w14:paraId="3DA6028A" w14:textId="77777777" w:rsidR="00510333" w:rsidRDefault="00DB6E63" w:rsidP="00510333">
      <w:pPr>
        <w:pStyle w:val="Continuoustext"/>
      </w:pPr>
      <w:hyperlink r:id="rId18" w:history="1">
        <w:r w:rsidR="00510333">
          <w:rPr>
            <w:rStyle w:val="Hyperlink"/>
          </w:rPr>
          <w:t>www.messefrankfurt.com/sustainability-information</w:t>
        </w:r>
      </w:hyperlink>
    </w:p>
    <w:p w14:paraId="2F2E89B5" w14:textId="02329CEE" w:rsidR="00B36757" w:rsidRPr="00AF2C83" w:rsidRDefault="00B36757" w:rsidP="00B36757">
      <w:pPr>
        <w:pStyle w:val="Continuoustext"/>
        <w:rPr>
          <w:lang w:val="en-US"/>
        </w:rPr>
      </w:pPr>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773"/>
    <w:multiLevelType w:val="hybridMultilevel"/>
    <w:tmpl w:val="B6428758"/>
    <w:lvl w:ilvl="0" w:tplc="1718533A">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2A1751"/>
    <w:multiLevelType w:val="hybridMultilevel"/>
    <w:tmpl w:val="5E66E79E"/>
    <w:lvl w:ilvl="0" w:tplc="C3D2CB8A">
      <w:start w:val="2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6312F3"/>
    <w:multiLevelType w:val="hybridMultilevel"/>
    <w:tmpl w:val="6B2C16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5809C9"/>
    <w:multiLevelType w:val="hybridMultilevel"/>
    <w:tmpl w:val="EE76A482"/>
    <w:lvl w:ilvl="0" w:tplc="C3D2CB8A">
      <w:start w:val="2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2C48"/>
    <w:rsid w:val="0000666D"/>
    <w:rsid w:val="00012BD5"/>
    <w:rsid w:val="00020EB1"/>
    <w:rsid w:val="00027A61"/>
    <w:rsid w:val="000412AA"/>
    <w:rsid w:val="00056838"/>
    <w:rsid w:val="00076954"/>
    <w:rsid w:val="00076FCE"/>
    <w:rsid w:val="00081416"/>
    <w:rsid w:val="000A0BA0"/>
    <w:rsid w:val="000A655B"/>
    <w:rsid w:val="000B070D"/>
    <w:rsid w:val="000C6772"/>
    <w:rsid w:val="000D2C71"/>
    <w:rsid w:val="000D5BFC"/>
    <w:rsid w:val="000D7791"/>
    <w:rsid w:val="000E08E4"/>
    <w:rsid w:val="000E25A7"/>
    <w:rsid w:val="000F0AE1"/>
    <w:rsid w:val="00105788"/>
    <w:rsid w:val="001165E2"/>
    <w:rsid w:val="00123F65"/>
    <w:rsid w:val="00125340"/>
    <w:rsid w:val="00131FFA"/>
    <w:rsid w:val="0014258D"/>
    <w:rsid w:val="001501B9"/>
    <w:rsid w:val="0015720D"/>
    <w:rsid w:val="00166B37"/>
    <w:rsid w:val="001939ED"/>
    <w:rsid w:val="001E24EC"/>
    <w:rsid w:val="001F0AB4"/>
    <w:rsid w:val="001F14E5"/>
    <w:rsid w:val="002040F8"/>
    <w:rsid w:val="00221135"/>
    <w:rsid w:val="00221378"/>
    <w:rsid w:val="00222267"/>
    <w:rsid w:val="00223FC6"/>
    <w:rsid w:val="0023133C"/>
    <w:rsid w:val="00240018"/>
    <w:rsid w:val="00247B78"/>
    <w:rsid w:val="002757C9"/>
    <w:rsid w:val="00281D02"/>
    <w:rsid w:val="00282497"/>
    <w:rsid w:val="002A60FF"/>
    <w:rsid w:val="002C178B"/>
    <w:rsid w:val="002C4A53"/>
    <w:rsid w:val="002C7048"/>
    <w:rsid w:val="002D23F5"/>
    <w:rsid w:val="002D4502"/>
    <w:rsid w:val="003179CF"/>
    <w:rsid w:val="00347DAB"/>
    <w:rsid w:val="00350C00"/>
    <w:rsid w:val="00356234"/>
    <w:rsid w:val="00356307"/>
    <w:rsid w:val="00363F18"/>
    <w:rsid w:val="003902B2"/>
    <w:rsid w:val="003A2D40"/>
    <w:rsid w:val="003A4F8E"/>
    <w:rsid w:val="003B05F3"/>
    <w:rsid w:val="003B361E"/>
    <w:rsid w:val="003C4199"/>
    <w:rsid w:val="003C4BD0"/>
    <w:rsid w:val="003D2944"/>
    <w:rsid w:val="003D767A"/>
    <w:rsid w:val="003E76E9"/>
    <w:rsid w:val="003F716F"/>
    <w:rsid w:val="004163FA"/>
    <w:rsid w:val="0042323F"/>
    <w:rsid w:val="0042362C"/>
    <w:rsid w:val="00424857"/>
    <w:rsid w:val="004311F7"/>
    <w:rsid w:val="004436A5"/>
    <w:rsid w:val="0045113D"/>
    <w:rsid w:val="00467388"/>
    <w:rsid w:val="00471BFF"/>
    <w:rsid w:val="00484385"/>
    <w:rsid w:val="0049137E"/>
    <w:rsid w:val="00493E4E"/>
    <w:rsid w:val="004952DC"/>
    <w:rsid w:val="00497196"/>
    <w:rsid w:val="004A1916"/>
    <w:rsid w:val="004A7AF6"/>
    <w:rsid w:val="004B2CBE"/>
    <w:rsid w:val="004C144C"/>
    <w:rsid w:val="004C4136"/>
    <w:rsid w:val="004D573B"/>
    <w:rsid w:val="004D6C70"/>
    <w:rsid w:val="004F1D64"/>
    <w:rsid w:val="00505759"/>
    <w:rsid w:val="00510333"/>
    <w:rsid w:val="00523505"/>
    <w:rsid w:val="00536FE2"/>
    <w:rsid w:val="00540045"/>
    <w:rsid w:val="005500BC"/>
    <w:rsid w:val="00555F72"/>
    <w:rsid w:val="005659CB"/>
    <w:rsid w:val="00566B83"/>
    <w:rsid w:val="0058021E"/>
    <w:rsid w:val="0058253E"/>
    <w:rsid w:val="00582C2A"/>
    <w:rsid w:val="005855F0"/>
    <w:rsid w:val="005874B9"/>
    <w:rsid w:val="00591B35"/>
    <w:rsid w:val="00592911"/>
    <w:rsid w:val="005A13EF"/>
    <w:rsid w:val="005B2BAD"/>
    <w:rsid w:val="005B33FB"/>
    <w:rsid w:val="005B6299"/>
    <w:rsid w:val="005E3C63"/>
    <w:rsid w:val="005E3D1C"/>
    <w:rsid w:val="00620ABF"/>
    <w:rsid w:val="006241DE"/>
    <w:rsid w:val="00633CAD"/>
    <w:rsid w:val="00641AB9"/>
    <w:rsid w:val="0066177B"/>
    <w:rsid w:val="00673621"/>
    <w:rsid w:val="00683255"/>
    <w:rsid w:val="00693B2F"/>
    <w:rsid w:val="00696BE5"/>
    <w:rsid w:val="006A6011"/>
    <w:rsid w:val="006A698F"/>
    <w:rsid w:val="006B1BD2"/>
    <w:rsid w:val="006B5E27"/>
    <w:rsid w:val="006C1E26"/>
    <w:rsid w:val="006C6DCE"/>
    <w:rsid w:val="006E1DD4"/>
    <w:rsid w:val="006F6A41"/>
    <w:rsid w:val="00701D02"/>
    <w:rsid w:val="00710E0D"/>
    <w:rsid w:val="00714D37"/>
    <w:rsid w:val="00726822"/>
    <w:rsid w:val="00732920"/>
    <w:rsid w:val="0075666A"/>
    <w:rsid w:val="0076139D"/>
    <w:rsid w:val="00765A75"/>
    <w:rsid w:val="00765F4E"/>
    <w:rsid w:val="00771598"/>
    <w:rsid w:val="0078718F"/>
    <w:rsid w:val="00793455"/>
    <w:rsid w:val="007A0B1B"/>
    <w:rsid w:val="007B2F67"/>
    <w:rsid w:val="007B3A1C"/>
    <w:rsid w:val="007C23F6"/>
    <w:rsid w:val="007C41C1"/>
    <w:rsid w:val="007C62B4"/>
    <w:rsid w:val="007D427C"/>
    <w:rsid w:val="007D6943"/>
    <w:rsid w:val="007E1122"/>
    <w:rsid w:val="007F69A9"/>
    <w:rsid w:val="00804671"/>
    <w:rsid w:val="00807121"/>
    <w:rsid w:val="008072FB"/>
    <w:rsid w:val="00807C5C"/>
    <w:rsid w:val="008273FC"/>
    <w:rsid w:val="008304C9"/>
    <w:rsid w:val="00834548"/>
    <w:rsid w:val="0084260E"/>
    <w:rsid w:val="00851721"/>
    <w:rsid w:val="00854A27"/>
    <w:rsid w:val="00855542"/>
    <w:rsid w:val="0086053E"/>
    <w:rsid w:val="00867A39"/>
    <w:rsid w:val="0088042D"/>
    <w:rsid w:val="008828B7"/>
    <w:rsid w:val="00884494"/>
    <w:rsid w:val="00884C30"/>
    <w:rsid w:val="008A5874"/>
    <w:rsid w:val="008B477C"/>
    <w:rsid w:val="008C479B"/>
    <w:rsid w:val="008D0EE1"/>
    <w:rsid w:val="008D1A81"/>
    <w:rsid w:val="008D5680"/>
    <w:rsid w:val="008E4E88"/>
    <w:rsid w:val="008F02ED"/>
    <w:rsid w:val="009045C6"/>
    <w:rsid w:val="00905800"/>
    <w:rsid w:val="0091195F"/>
    <w:rsid w:val="009125D9"/>
    <w:rsid w:val="0093349E"/>
    <w:rsid w:val="009349EF"/>
    <w:rsid w:val="00936976"/>
    <w:rsid w:val="009373ED"/>
    <w:rsid w:val="00937762"/>
    <w:rsid w:val="00943C38"/>
    <w:rsid w:val="00946EBA"/>
    <w:rsid w:val="00950F1B"/>
    <w:rsid w:val="00975CFC"/>
    <w:rsid w:val="00994108"/>
    <w:rsid w:val="009A0562"/>
    <w:rsid w:val="009A4655"/>
    <w:rsid w:val="009A48A8"/>
    <w:rsid w:val="009A6630"/>
    <w:rsid w:val="009B2AFB"/>
    <w:rsid w:val="009B3394"/>
    <w:rsid w:val="009B50B3"/>
    <w:rsid w:val="009C0F9E"/>
    <w:rsid w:val="009C45AD"/>
    <w:rsid w:val="009C6829"/>
    <w:rsid w:val="009F0D32"/>
    <w:rsid w:val="00A03DBB"/>
    <w:rsid w:val="00A15BC8"/>
    <w:rsid w:val="00A16BE4"/>
    <w:rsid w:val="00A27C32"/>
    <w:rsid w:val="00A3041E"/>
    <w:rsid w:val="00A331E4"/>
    <w:rsid w:val="00A337F7"/>
    <w:rsid w:val="00A340BC"/>
    <w:rsid w:val="00A40349"/>
    <w:rsid w:val="00A43BFD"/>
    <w:rsid w:val="00A53CAF"/>
    <w:rsid w:val="00A6749A"/>
    <w:rsid w:val="00A72336"/>
    <w:rsid w:val="00A825A4"/>
    <w:rsid w:val="00A82EB5"/>
    <w:rsid w:val="00A925F0"/>
    <w:rsid w:val="00A95DD0"/>
    <w:rsid w:val="00AC7878"/>
    <w:rsid w:val="00AD2A69"/>
    <w:rsid w:val="00AD7350"/>
    <w:rsid w:val="00AD7F73"/>
    <w:rsid w:val="00AE7164"/>
    <w:rsid w:val="00AF2C83"/>
    <w:rsid w:val="00B02CED"/>
    <w:rsid w:val="00B0538E"/>
    <w:rsid w:val="00B07DB8"/>
    <w:rsid w:val="00B159EC"/>
    <w:rsid w:val="00B16F0B"/>
    <w:rsid w:val="00B20B14"/>
    <w:rsid w:val="00B23D7D"/>
    <w:rsid w:val="00B36757"/>
    <w:rsid w:val="00B4726B"/>
    <w:rsid w:val="00B54D87"/>
    <w:rsid w:val="00B77E25"/>
    <w:rsid w:val="00B77F70"/>
    <w:rsid w:val="00BA0462"/>
    <w:rsid w:val="00BA056D"/>
    <w:rsid w:val="00BA6A5A"/>
    <w:rsid w:val="00BE1A24"/>
    <w:rsid w:val="00BE20F1"/>
    <w:rsid w:val="00BE3A4E"/>
    <w:rsid w:val="00BE561B"/>
    <w:rsid w:val="00BE5D0D"/>
    <w:rsid w:val="00BE739F"/>
    <w:rsid w:val="00C06975"/>
    <w:rsid w:val="00C0773E"/>
    <w:rsid w:val="00C12A06"/>
    <w:rsid w:val="00C13F38"/>
    <w:rsid w:val="00C17FAD"/>
    <w:rsid w:val="00C25464"/>
    <w:rsid w:val="00C25D74"/>
    <w:rsid w:val="00C25FCC"/>
    <w:rsid w:val="00C2765B"/>
    <w:rsid w:val="00C31950"/>
    <w:rsid w:val="00C35A1E"/>
    <w:rsid w:val="00C43C44"/>
    <w:rsid w:val="00C45A4E"/>
    <w:rsid w:val="00C514C2"/>
    <w:rsid w:val="00C5287E"/>
    <w:rsid w:val="00C55078"/>
    <w:rsid w:val="00C56C0A"/>
    <w:rsid w:val="00C72361"/>
    <w:rsid w:val="00C726E2"/>
    <w:rsid w:val="00C75096"/>
    <w:rsid w:val="00C81BE2"/>
    <w:rsid w:val="00C85550"/>
    <w:rsid w:val="00C91532"/>
    <w:rsid w:val="00CB1C17"/>
    <w:rsid w:val="00CB760E"/>
    <w:rsid w:val="00CD68C6"/>
    <w:rsid w:val="00CE3DF1"/>
    <w:rsid w:val="00CE6FA3"/>
    <w:rsid w:val="00CF138C"/>
    <w:rsid w:val="00CF7C9C"/>
    <w:rsid w:val="00D00796"/>
    <w:rsid w:val="00D0411E"/>
    <w:rsid w:val="00D07065"/>
    <w:rsid w:val="00D10FC9"/>
    <w:rsid w:val="00D15A6D"/>
    <w:rsid w:val="00D17CC8"/>
    <w:rsid w:val="00D22FE1"/>
    <w:rsid w:val="00D27EB6"/>
    <w:rsid w:val="00D313D1"/>
    <w:rsid w:val="00D425CB"/>
    <w:rsid w:val="00D51603"/>
    <w:rsid w:val="00D536AD"/>
    <w:rsid w:val="00D54056"/>
    <w:rsid w:val="00D67944"/>
    <w:rsid w:val="00D67BDE"/>
    <w:rsid w:val="00D708BD"/>
    <w:rsid w:val="00D83AE9"/>
    <w:rsid w:val="00D876DA"/>
    <w:rsid w:val="00DA7114"/>
    <w:rsid w:val="00DB1B41"/>
    <w:rsid w:val="00DB3C4E"/>
    <w:rsid w:val="00DB6E63"/>
    <w:rsid w:val="00DB728F"/>
    <w:rsid w:val="00DB78B7"/>
    <w:rsid w:val="00DD78B4"/>
    <w:rsid w:val="00DE33FA"/>
    <w:rsid w:val="00DF4B4F"/>
    <w:rsid w:val="00E04E00"/>
    <w:rsid w:val="00E05B00"/>
    <w:rsid w:val="00E12440"/>
    <w:rsid w:val="00E240EC"/>
    <w:rsid w:val="00E31507"/>
    <w:rsid w:val="00E32257"/>
    <w:rsid w:val="00E323AF"/>
    <w:rsid w:val="00E35847"/>
    <w:rsid w:val="00E36F51"/>
    <w:rsid w:val="00E436CB"/>
    <w:rsid w:val="00E44D11"/>
    <w:rsid w:val="00E454F8"/>
    <w:rsid w:val="00E50DD7"/>
    <w:rsid w:val="00E65789"/>
    <w:rsid w:val="00E707E4"/>
    <w:rsid w:val="00E82225"/>
    <w:rsid w:val="00E836BF"/>
    <w:rsid w:val="00EA49A7"/>
    <w:rsid w:val="00EB35F5"/>
    <w:rsid w:val="00EC05B5"/>
    <w:rsid w:val="00EC4C24"/>
    <w:rsid w:val="00EC7B60"/>
    <w:rsid w:val="00EE36B9"/>
    <w:rsid w:val="00EE49D7"/>
    <w:rsid w:val="00EF55F1"/>
    <w:rsid w:val="00F01E83"/>
    <w:rsid w:val="00F06938"/>
    <w:rsid w:val="00F11B29"/>
    <w:rsid w:val="00F11DB1"/>
    <w:rsid w:val="00F15CC7"/>
    <w:rsid w:val="00F164D8"/>
    <w:rsid w:val="00F232EF"/>
    <w:rsid w:val="00F253CA"/>
    <w:rsid w:val="00F35921"/>
    <w:rsid w:val="00F424FE"/>
    <w:rsid w:val="00F457CE"/>
    <w:rsid w:val="00F46B46"/>
    <w:rsid w:val="00F501FE"/>
    <w:rsid w:val="00F52EB9"/>
    <w:rsid w:val="00F60619"/>
    <w:rsid w:val="00F6297C"/>
    <w:rsid w:val="00F75403"/>
    <w:rsid w:val="00F813C7"/>
    <w:rsid w:val="00F90859"/>
    <w:rsid w:val="00F90EFD"/>
    <w:rsid w:val="00F91F11"/>
    <w:rsid w:val="00F944A0"/>
    <w:rsid w:val="00F94E37"/>
    <w:rsid w:val="00FB0FB9"/>
    <w:rsid w:val="00FB15AC"/>
    <w:rsid w:val="00FC52A2"/>
    <w:rsid w:val="00FC5E6E"/>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unhideWhenUsed/>
    <w:rsid w:val="00E05B00"/>
    <w:rPr>
      <w:sz w:val="16"/>
      <w:szCs w:val="16"/>
    </w:rPr>
  </w:style>
  <w:style w:type="paragraph" w:styleId="Kommentartext">
    <w:name w:val="annotation text"/>
    <w:basedOn w:val="Standard"/>
    <w:link w:val="KommentartextZchn"/>
    <w:uiPriority w:val="99"/>
    <w:unhideWhenUsed/>
    <w:rsid w:val="00E05B00"/>
    <w:pPr>
      <w:spacing w:after="160" w:line="240" w:lineRule="auto"/>
      <w:ind w:left="0" w:right="0"/>
    </w:pPr>
    <w:rPr>
      <w:rFonts w:cstheme="minorBidi"/>
      <w:color w:val="auto"/>
      <w:sz w:val="20"/>
      <w:szCs w:val="20"/>
      <w:lang w:val="de-DE" w:eastAsia="en-US"/>
    </w:rPr>
  </w:style>
  <w:style w:type="character" w:customStyle="1" w:styleId="KommentartextZchn">
    <w:name w:val="Kommentartext Zchn"/>
    <w:basedOn w:val="Absatz-Standardschriftart"/>
    <w:link w:val="Kommentartext"/>
    <w:uiPriority w:val="99"/>
    <w:rsid w:val="00E05B00"/>
    <w:rPr>
      <w:sz w:val="20"/>
      <w:szCs w:val="20"/>
    </w:rPr>
  </w:style>
  <w:style w:type="paragraph" w:styleId="Kommentarthema">
    <w:name w:val="annotation subject"/>
    <w:basedOn w:val="Kommentartext"/>
    <w:next w:val="Kommentartext"/>
    <w:link w:val="KommentarthemaZchn"/>
    <w:uiPriority w:val="99"/>
    <w:semiHidden/>
    <w:rsid w:val="002C178B"/>
    <w:pPr>
      <w:spacing w:after="0"/>
      <w:ind w:left="142" w:right="142"/>
    </w:pPr>
    <w:rPr>
      <w:rFonts w:cs="Calibri"/>
      <w:b/>
      <w:bCs/>
      <w:color w:val="000000" w:themeColor="text1"/>
      <w:lang w:val="en-GB" w:eastAsia="de-DE"/>
    </w:rPr>
  </w:style>
  <w:style w:type="character" w:customStyle="1" w:styleId="KommentarthemaZchn">
    <w:name w:val="Kommentarthema Zchn"/>
    <w:basedOn w:val="KommentartextZchn"/>
    <w:link w:val="Kommentarthema"/>
    <w:uiPriority w:val="99"/>
    <w:semiHidden/>
    <w:rsid w:val="002C178B"/>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90242">
      <w:bodyDiv w:val="1"/>
      <w:marLeft w:val="0"/>
      <w:marRight w:val="0"/>
      <w:marTop w:val="0"/>
      <w:marBottom w:val="0"/>
      <w:divBdr>
        <w:top w:val="none" w:sz="0" w:space="0" w:color="auto"/>
        <w:left w:val="none" w:sz="0" w:space="0" w:color="auto"/>
        <w:bottom w:val="none" w:sz="0" w:space="0" w:color="auto"/>
        <w:right w:val="none" w:sz="0" w:space="0" w:color="auto"/>
      </w:divBdr>
    </w:div>
    <w:div w:id="11101233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t.mesago.com/nuremberg/de/planung-vorbereitung/anreise-aufenthalt.html" TargetMode="External"/><Relationship Id="rId13" Type="http://schemas.openxmlformats.org/officeDocument/2006/relationships/hyperlink" Target="https://www.linkedin.com/showcase/smtconnect/" TargetMode="External"/><Relationship Id="rId18" Type="http://schemas.openxmlformats.org/officeDocument/2006/relationships/hyperlink" Target="https://www.messefrankfurt.com/frankfurt/de/unternehmen/sustainability.html" TargetMode="External"/><Relationship Id="rId3" Type="http://schemas.openxmlformats.org/officeDocument/2006/relationships/styles" Target="styles.xml"/><Relationship Id="rId7" Type="http://schemas.openxmlformats.org/officeDocument/2006/relationships/hyperlink" Target="https://smt.mesago.com/nuremberg/de/ausstellersuche.html" TargetMode="External"/><Relationship Id="rId12" Type="http://schemas.openxmlformats.org/officeDocument/2006/relationships/hyperlink" Target="https://www.facebook.com/pg/SMTconnect-132504467588711%20" TargetMode="External"/><Relationship Id="rId17" Type="http://schemas.openxmlformats.org/officeDocument/2006/relationships/hyperlink" Target="http://www.messefrankfurt.com/hintergrundinformation%0d" TargetMode="External"/><Relationship Id="rId2" Type="http://schemas.openxmlformats.org/officeDocument/2006/relationships/numbering" Target="numbering.xml"/><Relationship Id="rId16" Type="http://schemas.openxmlformats.org/officeDocument/2006/relationships/hyperlink" Target="https://corporate.mesago.com/events/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smt.mesago.com/events/de.html"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smt.mesago.com/nuremberg/de/pres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ranstaltungsticket-bahn.de/?event=12213&amp;language=de"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56</cp:revision>
  <cp:lastPrinted>2023-09-12T11:06:00Z</cp:lastPrinted>
  <dcterms:created xsi:type="dcterms:W3CDTF">2024-02-20T09:21:00Z</dcterms:created>
  <dcterms:modified xsi:type="dcterms:W3CDTF">2024-03-11T12:32:00Z</dcterms:modified>
</cp:coreProperties>
</file>