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E17790" w14:paraId="3FCA4723" w14:textId="77777777" w:rsidTr="009A6630">
        <w:trPr>
          <w:trHeight w:val="425"/>
        </w:trPr>
        <w:tc>
          <w:tcPr>
            <w:tcW w:w="5000" w:type="pct"/>
          </w:tcPr>
          <w:p w14:paraId="73B69DA2" w14:textId="615FDA41" w:rsidR="003902B2" w:rsidRPr="001F16E4" w:rsidRDefault="00510333" w:rsidP="003902B2">
            <w:pPr>
              <w:pStyle w:val="Continuoustext"/>
            </w:pPr>
            <w:r w:rsidRPr="001F16E4">
              <w:t>N</w:t>
            </w:r>
            <w:r w:rsidR="003902B2" w:rsidRPr="001F16E4">
              <w:t xml:space="preserve">ews +++ </w:t>
            </w:r>
            <w:proofErr w:type="spellStart"/>
            <w:r w:rsidR="00946EBA" w:rsidRPr="001F16E4">
              <w:t>SMTconnect</w:t>
            </w:r>
            <w:proofErr w:type="spellEnd"/>
            <w:r w:rsidR="003902B2" w:rsidRPr="001F16E4">
              <w:br/>
            </w:r>
            <w:r w:rsidR="00E17790" w:rsidRPr="001F16E4">
              <w:t>Stuttgart</w:t>
            </w:r>
            <w:r w:rsidR="003902B2" w:rsidRPr="001F16E4">
              <w:t xml:space="preserve">, </w:t>
            </w:r>
            <w:r w:rsidR="001939ED" w:rsidRPr="001F16E4">
              <w:t>1</w:t>
            </w:r>
            <w:r w:rsidR="007C62B4" w:rsidRPr="001F16E4">
              <w:t>1</w:t>
            </w:r>
            <w:r w:rsidRPr="001F16E4">
              <w:t>.</w:t>
            </w:r>
            <w:r w:rsidR="001939ED" w:rsidRPr="001F16E4">
              <w:t xml:space="preserve"> – </w:t>
            </w:r>
            <w:r w:rsidR="007C62B4" w:rsidRPr="001F16E4">
              <w:t>13</w:t>
            </w:r>
            <w:r w:rsidRPr="001F16E4">
              <w:t>.</w:t>
            </w:r>
            <w:r w:rsidR="001939ED" w:rsidRPr="001F16E4">
              <w:t xml:space="preserve"> </w:t>
            </w:r>
            <w:r w:rsidR="007C62B4" w:rsidRPr="001F16E4">
              <w:t>Jun</w:t>
            </w:r>
            <w:r w:rsidRPr="001F16E4">
              <w:t>i</w:t>
            </w:r>
            <w:r w:rsidR="001939ED" w:rsidRPr="001F16E4">
              <w:t xml:space="preserve"> 2024</w:t>
            </w:r>
            <w:r w:rsidR="00240018" w:rsidRPr="001F16E4">
              <w:br/>
            </w:r>
          </w:p>
        </w:tc>
      </w:tr>
      <w:tr w:rsidR="00D51603" w:rsidRPr="005E3C63" w14:paraId="067E84E2" w14:textId="77777777" w:rsidTr="009A6630">
        <w:trPr>
          <w:trHeight w:val="425"/>
        </w:trPr>
        <w:tc>
          <w:tcPr>
            <w:tcW w:w="5000" w:type="pct"/>
          </w:tcPr>
          <w:p w14:paraId="4E17EA26" w14:textId="2DD8DB65" w:rsidR="00D51603" w:rsidRPr="007C62B4" w:rsidRDefault="00946EBA" w:rsidP="000A655B">
            <w:pPr>
              <w:pStyle w:val="Productbrand"/>
              <w:rPr>
                <w:lang w:val="en-US"/>
              </w:rPr>
            </w:pPr>
            <w:bookmarkStart w:id="0" w:name="_Hlk43896002"/>
            <w:r>
              <w:rPr>
                <w:noProof/>
                <w:lang w:val="en-US"/>
              </w:rPr>
              <w:drawing>
                <wp:inline distT="0" distB="0" distL="0" distR="0" wp14:anchorId="73659053" wp14:editId="205D01FA">
                  <wp:extent cx="1524000" cy="2571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Lst>
                          </a:blip>
                          <a:stretch>
                            <a:fillRect/>
                          </a:stretch>
                        </pic:blipFill>
                        <pic:spPr>
                          <a:xfrm>
                            <a:off x="0" y="0"/>
                            <a:ext cx="1524000" cy="257175"/>
                          </a:xfrm>
                          <a:prstGeom prst="rect">
                            <a:avLst/>
                          </a:prstGeom>
                        </pic:spPr>
                      </pic:pic>
                    </a:graphicData>
                  </a:graphic>
                </wp:inline>
              </w:drawing>
            </w:r>
          </w:p>
        </w:tc>
      </w:tr>
    </w:tbl>
    <w:p w14:paraId="3EBC73BF" w14:textId="0EB92C78" w:rsidR="00012BD5" w:rsidRPr="00714094" w:rsidRDefault="002E7957" w:rsidP="00012BD5">
      <w:pPr>
        <w:pStyle w:val="berschrift2"/>
        <w:rPr>
          <w:lang w:val="de-DE"/>
        </w:rPr>
      </w:pPr>
      <w:bookmarkStart w:id="1" w:name="kthema4"/>
      <w:bookmarkEnd w:id="0"/>
      <w:bookmarkEnd w:id="1"/>
      <w:proofErr w:type="spellStart"/>
      <w:r w:rsidRPr="00714094">
        <w:rPr>
          <w:lang w:val="de-DE"/>
        </w:rPr>
        <w:t>SMTconnect</w:t>
      </w:r>
      <w:proofErr w:type="spellEnd"/>
      <w:r w:rsidRPr="00714094">
        <w:rPr>
          <w:lang w:val="de-DE"/>
        </w:rPr>
        <w:t xml:space="preserve"> 2024: </w:t>
      </w:r>
      <w:r w:rsidR="009C626A" w:rsidRPr="00714094">
        <w:rPr>
          <w:lang w:val="de-DE"/>
        </w:rPr>
        <w:t>Branchentreffpunkt und Networking-Plattform</w:t>
      </w:r>
      <w:r w:rsidR="001C3480" w:rsidRPr="00714094">
        <w:rPr>
          <w:lang w:val="de-DE"/>
        </w:rPr>
        <w:t xml:space="preserve">  </w:t>
      </w:r>
    </w:p>
    <w:p w14:paraId="74A84E70" w14:textId="72414319" w:rsidR="004F5B4A" w:rsidRDefault="00E17790" w:rsidP="00BB6B56">
      <w:pPr>
        <w:pStyle w:val="Readup"/>
        <w:rPr>
          <w:lang w:val="de-DE"/>
        </w:rPr>
      </w:pPr>
      <w:r>
        <w:rPr>
          <w:lang w:val="de-DE"/>
        </w:rPr>
        <w:t>Stuttgart</w:t>
      </w:r>
      <w:r w:rsidR="00012BD5" w:rsidRPr="0020610A">
        <w:rPr>
          <w:lang w:val="de-DE"/>
        </w:rPr>
        <w:t xml:space="preserve">, </w:t>
      </w:r>
      <w:r w:rsidR="00551C4E" w:rsidRPr="001F16E4">
        <w:rPr>
          <w:lang w:val="de-DE"/>
        </w:rPr>
        <w:t>13.06.2024</w:t>
      </w:r>
      <w:r w:rsidR="00012BD5" w:rsidRPr="0020610A">
        <w:rPr>
          <w:lang w:val="de-DE"/>
        </w:rPr>
        <w:t xml:space="preserve">. </w:t>
      </w:r>
      <w:r w:rsidR="00BB6B56">
        <w:rPr>
          <w:lang w:val="de-DE"/>
        </w:rPr>
        <w:t>Im Zeitraum vom 11. – 13. Juni 2024 stand</w:t>
      </w:r>
      <w:r w:rsidR="00814B69">
        <w:rPr>
          <w:lang w:val="de-DE"/>
        </w:rPr>
        <w:t xml:space="preserve"> auf der </w:t>
      </w:r>
      <w:proofErr w:type="spellStart"/>
      <w:r w:rsidR="00814B69">
        <w:rPr>
          <w:lang w:val="de-DE"/>
        </w:rPr>
        <w:t>SMTconnect</w:t>
      </w:r>
      <w:proofErr w:type="spellEnd"/>
      <w:r w:rsidR="00814B69">
        <w:rPr>
          <w:lang w:val="de-DE"/>
        </w:rPr>
        <w:t xml:space="preserve"> 2024 in Nürnberg</w:t>
      </w:r>
      <w:r w:rsidR="00BB6B56">
        <w:rPr>
          <w:lang w:val="de-DE"/>
        </w:rPr>
        <w:t xml:space="preserve"> neben Produkten und Lösungen der 165 Aussteller vor allem der persönliche Austausch zu aktuellen Trends und Entwicklungen der Elektronikfertigung im Fokus. </w:t>
      </w:r>
    </w:p>
    <w:p w14:paraId="42089A4F" w14:textId="0F2FE05B" w:rsidR="00FC08AA" w:rsidRPr="00FC08AA" w:rsidRDefault="0020610A" w:rsidP="00FC08AA">
      <w:pPr>
        <w:pStyle w:val="Continuoustext"/>
        <w:rPr>
          <w:color w:val="FF0000"/>
        </w:rPr>
      </w:pPr>
      <w:r w:rsidRPr="0020610A">
        <w:t>Die</w:t>
      </w:r>
      <w:r>
        <w:t xml:space="preserve"> </w:t>
      </w:r>
      <w:r w:rsidR="00087273">
        <w:t xml:space="preserve">Fachmesse für </w:t>
      </w:r>
      <w:r w:rsidR="009A09F9">
        <w:t>Elektronikfertigung</w:t>
      </w:r>
      <w:r w:rsidR="000268D0">
        <w:t xml:space="preserve"> brachte </w:t>
      </w:r>
      <w:r w:rsidR="009C626A">
        <w:t xml:space="preserve">an drei Tagen </w:t>
      </w:r>
      <w:r w:rsidR="000268D0">
        <w:t>die Experten der Aufbau- und Verbindungstechnik</w:t>
      </w:r>
      <w:r w:rsidR="00E11556">
        <w:t xml:space="preserve"> </w:t>
      </w:r>
      <w:r w:rsidR="00BB6B56">
        <w:t xml:space="preserve">auf insgesamt 15.000 qm </w:t>
      </w:r>
      <w:r w:rsidR="000268D0">
        <w:t>in den Messehallen zusammen</w:t>
      </w:r>
      <w:r w:rsidR="000268D0" w:rsidRPr="00C46A54">
        <w:rPr>
          <w:color w:val="auto"/>
        </w:rPr>
        <w:t xml:space="preserve">. </w:t>
      </w:r>
      <w:r w:rsidR="00FC08AA" w:rsidRPr="00C46A54">
        <w:rPr>
          <w:color w:val="auto"/>
        </w:rPr>
        <w:t xml:space="preserve">Die </w:t>
      </w:r>
      <w:r w:rsidR="00E17790">
        <w:rPr>
          <w:color w:val="auto"/>
        </w:rPr>
        <w:t>Veranstaltung</w:t>
      </w:r>
      <w:r w:rsidR="00FC08AA" w:rsidRPr="00C46A54">
        <w:rPr>
          <w:color w:val="auto"/>
        </w:rPr>
        <w:t xml:space="preserve"> schuf Raum für </w:t>
      </w:r>
      <w:r w:rsidR="00763347">
        <w:rPr>
          <w:color w:val="auto"/>
        </w:rPr>
        <w:t>intensiven</w:t>
      </w:r>
      <w:r w:rsidR="00FC08AA" w:rsidRPr="00C46A54">
        <w:rPr>
          <w:color w:val="auto"/>
        </w:rPr>
        <w:t xml:space="preserve"> Austausch innerhalb der </w:t>
      </w:r>
      <w:proofErr w:type="spellStart"/>
      <w:r w:rsidR="00FC08AA" w:rsidRPr="00C46A54">
        <w:rPr>
          <w:color w:val="auto"/>
        </w:rPr>
        <w:t>SMT</w:t>
      </w:r>
      <w:r w:rsidR="00F50D2B">
        <w:rPr>
          <w:color w:val="auto"/>
        </w:rPr>
        <w:t>connect</w:t>
      </w:r>
      <w:proofErr w:type="spellEnd"/>
      <w:r w:rsidR="00FC08AA" w:rsidRPr="00C46A54">
        <w:rPr>
          <w:color w:val="auto"/>
        </w:rPr>
        <w:t xml:space="preserve">-Community. Mehr als </w:t>
      </w:r>
      <w:r w:rsidR="001F16E4" w:rsidRPr="001F16E4">
        <w:rPr>
          <w:color w:val="auto"/>
        </w:rPr>
        <w:t>7.100</w:t>
      </w:r>
      <w:r w:rsidR="00FC08AA" w:rsidRPr="001F16E4">
        <w:rPr>
          <w:color w:val="auto"/>
        </w:rPr>
        <w:t xml:space="preserve"> Fachbesucher</w:t>
      </w:r>
      <w:r w:rsidR="00FC08AA" w:rsidRPr="00C46A54">
        <w:rPr>
          <w:color w:val="auto"/>
        </w:rPr>
        <w:t xml:space="preserve"> konnten sich in der Branche </w:t>
      </w:r>
      <w:r w:rsidR="00B87AB4">
        <w:rPr>
          <w:color w:val="auto"/>
        </w:rPr>
        <w:t>stärker</w:t>
      </w:r>
      <w:r w:rsidR="00FC08AA" w:rsidRPr="00C46A54">
        <w:rPr>
          <w:color w:val="auto"/>
        </w:rPr>
        <w:t xml:space="preserve"> vernetzen, sowie ihr profundes Wissen im Rahmen eines hochkarätigen Vortragsprogramms noch weiter ausbauen.</w:t>
      </w:r>
    </w:p>
    <w:p w14:paraId="01EFDD7B" w14:textId="25E4D376" w:rsidR="00645E5E" w:rsidRDefault="00610194" w:rsidP="002B1594">
      <w:pPr>
        <w:pStyle w:val="berschrift3"/>
        <w:rPr>
          <w:lang w:val="de-DE"/>
        </w:rPr>
      </w:pPr>
      <w:r>
        <w:rPr>
          <w:lang w:val="de-DE"/>
        </w:rPr>
        <w:t xml:space="preserve">Vielfältige Highlights: </w:t>
      </w:r>
      <w:r w:rsidR="008D4830">
        <w:rPr>
          <w:lang w:val="de-DE"/>
        </w:rPr>
        <w:t>Forenprogramm</w:t>
      </w:r>
      <w:r w:rsidR="00D11C3C">
        <w:rPr>
          <w:lang w:val="de-DE"/>
        </w:rPr>
        <w:t xml:space="preserve">, </w:t>
      </w:r>
      <w:r w:rsidR="008D4830">
        <w:rPr>
          <w:lang w:val="de-DE"/>
        </w:rPr>
        <w:t>Fertigungslinie</w:t>
      </w:r>
      <w:r w:rsidR="00D11C3C">
        <w:rPr>
          <w:lang w:val="de-DE"/>
        </w:rPr>
        <w:t xml:space="preserve"> und mehr</w:t>
      </w:r>
      <w:r w:rsidR="00BC28D1">
        <w:rPr>
          <w:lang w:val="de-DE"/>
        </w:rPr>
        <w:t xml:space="preserve"> </w:t>
      </w:r>
    </w:p>
    <w:p w14:paraId="215E7341" w14:textId="56912A3C" w:rsidR="00D03515" w:rsidRPr="00170DBE" w:rsidRDefault="002B1594" w:rsidP="00E17790">
      <w:pPr>
        <w:rPr>
          <w:color w:val="auto"/>
          <w:lang w:val="de-DE"/>
        </w:rPr>
      </w:pPr>
      <w:r w:rsidRPr="002B1594">
        <w:rPr>
          <w:lang w:val="de-DE"/>
        </w:rPr>
        <w:t>Das Messeforum lieferte spannende Einblicke in aktuelle Themen, die die Branche bewegen</w:t>
      </w:r>
      <w:r w:rsidR="006E0229">
        <w:rPr>
          <w:lang w:val="de-DE"/>
        </w:rPr>
        <w:t>, u</w:t>
      </w:r>
      <w:r w:rsidRPr="002B1594">
        <w:rPr>
          <w:lang w:val="de-DE"/>
        </w:rPr>
        <w:t>nter anderem</w:t>
      </w:r>
      <w:r w:rsidR="00125B81">
        <w:rPr>
          <w:lang w:val="de-DE"/>
        </w:rPr>
        <w:t xml:space="preserve"> zu</w:t>
      </w:r>
      <w:r w:rsidR="006E0229">
        <w:rPr>
          <w:lang w:val="de-DE"/>
        </w:rPr>
        <w:t xml:space="preserve"> </w:t>
      </w:r>
      <w:r w:rsidRPr="002B1594">
        <w:rPr>
          <w:lang w:val="de-DE"/>
        </w:rPr>
        <w:t>KI in der Elektronikfertigung</w:t>
      </w:r>
      <w:r w:rsidR="002C1B52">
        <w:rPr>
          <w:lang w:val="de-DE"/>
        </w:rPr>
        <w:t xml:space="preserve">, </w:t>
      </w:r>
      <w:r w:rsidRPr="002B1594">
        <w:rPr>
          <w:lang w:val="de-DE"/>
        </w:rPr>
        <w:t xml:space="preserve">Industrie 4.0 und </w:t>
      </w:r>
      <w:r w:rsidR="00AB2F8E">
        <w:rPr>
          <w:lang w:val="de-DE"/>
        </w:rPr>
        <w:t>zur</w:t>
      </w:r>
      <w:r w:rsidRPr="002B1594">
        <w:rPr>
          <w:lang w:val="de-DE"/>
        </w:rPr>
        <w:t xml:space="preserve"> Fertigung in der Leistungselektronik. </w:t>
      </w:r>
      <w:r w:rsidR="004F7D72" w:rsidRPr="004235C1">
        <w:rPr>
          <w:color w:val="auto"/>
          <w:lang w:val="de-DE"/>
        </w:rPr>
        <w:t>Am meisten</w:t>
      </w:r>
      <w:r w:rsidR="00F73E52">
        <w:rPr>
          <w:color w:val="auto"/>
          <w:lang w:val="de-DE"/>
        </w:rPr>
        <w:t xml:space="preserve"> besucht</w:t>
      </w:r>
      <w:r w:rsidR="004F7D72" w:rsidRPr="004235C1">
        <w:rPr>
          <w:color w:val="auto"/>
          <w:lang w:val="de-DE"/>
        </w:rPr>
        <w:t xml:space="preserve"> wurden</w:t>
      </w:r>
      <w:r w:rsidR="00F73E52">
        <w:rPr>
          <w:color w:val="auto"/>
          <w:lang w:val="de-DE"/>
        </w:rPr>
        <w:t xml:space="preserve"> die</w:t>
      </w:r>
      <w:r w:rsidR="004F7D72" w:rsidRPr="004235C1">
        <w:rPr>
          <w:color w:val="auto"/>
          <w:lang w:val="de-DE"/>
        </w:rPr>
        <w:t xml:space="preserve"> </w:t>
      </w:r>
      <w:r w:rsidR="004235C1" w:rsidRPr="004235C1">
        <w:rPr>
          <w:color w:val="auto"/>
          <w:lang w:val="de-DE"/>
        </w:rPr>
        <w:t xml:space="preserve">Keynote </w:t>
      </w:r>
      <w:r w:rsidR="00F73E52">
        <w:rPr>
          <w:color w:val="auto"/>
          <w:lang w:val="de-DE"/>
        </w:rPr>
        <w:t>„</w:t>
      </w:r>
      <w:r w:rsidR="004235C1" w:rsidRPr="004235C1">
        <w:rPr>
          <w:color w:val="auto"/>
          <w:lang w:val="de-DE"/>
        </w:rPr>
        <w:t xml:space="preserve">Innovative Aufbau- und Verbindungstechnik in der Leistungselektronik </w:t>
      </w:r>
      <w:r w:rsidR="00E17790">
        <w:rPr>
          <w:color w:val="auto"/>
          <w:lang w:val="de-DE"/>
        </w:rPr>
        <w:t>–</w:t>
      </w:r>
      <w:r w:rsidR="004235C1" w:rsidRPr="004235C1">
        <w:rPr>
          <w:color w:val="auto"/>
          <w:lang w:val="de-DE"/>
        </w:rPr>
        <w:t xml:space="preserve"> Einblick in die Forschung</w:t>
      </w:r>
      <w:r w:rsidR="004F7D72" w:rsidRPr="004235C1">
        <w:rPr>
          <w:color w:val="auto"/>
          <w:lang w:val="de-DE"/>
        </w:rPr>
        <w:t xml:space="preserve">“ von </w:t>
      </w:r>
      <w:r w:rsidR="004235C1" w:rsidRPr="004235C1">
        <w:rPr>
          <w:color w:val="auto"/>
          <w:lang w:val="de-DE"/>
        </w:rPr>
        <w:t xml:space="preserve">Nils Thielen, Forschungsbereichsleiter Elektronikproduktion der Friedrich-Alexander-Universität Erlangen-Nürnberg </w:t>
      </w:r>
      <w:r w:rsidR="00F73E52">
        <w:rPr>
          <w:color w:val="auto"/>
          <w:lang w:val="de-DE"/>
        </w:rPr>
        <w:t>sowie der Vortrag</w:t>
      </w:r>
      <w:r w:rsidR="004F7D72" w:rsidRPr="004235C1">
        <w:rPr>
          <w:color w:val="auto"/>
          <w:lang w:val="de-DE"/>
        </w:rPr>
        <w:t xml:space="preserve"> „</w:t>
      </w:r>
      <w:r w:rsidR="004235C1" w:rsidRPr="004235C1">
        <w:rPr>
          <w:color w:val="auto"/>
          <w:lang w:val="de-DE"/>
        </w:rPr>
        <w:t>Neue Applikation für den Laser in der Elektronikproduktion – Kabel auf Leiterplatten lasern</w:t>
      </w:r>
      <w:r w:rsidR="004F7D72" w:rsidRPr="004235C1">
        <w:rPr>
          <w:color w:val="auto"/>
          <w:lang w:val="de-DE"/>
        </w:rPr>
        <w:t xml:space="preserve">“ von </w:t>
      </w:r>
      <w:r w:rsidR="004235C1" w:rsidRPr="004235C1">
        <w:rPr>
          <w:color w:val="auto"/>
          <w:lang w:val="de-DE"/>
        </w:rPr>
        <w:t xml:space="preserve">Uwe Kriegshäuser, Geschäftsführer der </w:t>
      </w:r>
      <w:proofErr w:type="spellStart"/>
      <w:r w:rsidR="004235C1" w:rsidRPr="004235C1">
        <w:rPr>
          <w:color w:val="auto"/>
          <w:lang w:val="de-DE"/>
        </w:rPr>
        <w:t>Schnaidt</w:t>
      </w:r>
      <w:proofErr w:type="spellEnd"/>
      <w:r w:rsidR="004235C1" w:rsidRPr="004235C1">
        <w:rPr>
          <w:color w:val="auto"/>
          <w:lang w:val="de-DE"/>
        </w:rPr>
        <w:t xml:space="preserve"> GmbH</w:t>
      </w:r>
      <w:r w:rsidR="004F7D72" w:rsidRPr="004235C1">
        <w:rPr>
          <w:color w:val="auto"/>
          <w:lang w:val="de-DE"/>
        </w:rPr>
        <w:t>.</w:t>
      </w:r>
    </w:p>
    <w:p w14:paraId="18ABB8C0" w14:textId="77777777" w:rsidR="003B14C0" w:rsidRDefault="003B14C0" w:rsidP="002B1594">
      <w:pPr>
        <w:rPr>
          <w:lang w:val="de-DE"/>
        </w:rPr>
      </w:pPr>
    </w:p>
    <w:p w14:paraId="56F9EC23" w14:textId="6C793DE4" w:rsidR="00324B9E" w:rsidRDefault="002B1594" w:rsidP="004B5983">
      <w:pPr>
        <w:rPr>
          <w:lang w:val="de-DE"/>
        </w:rPr>
      </w:pPr>
      <w:r w:rsidRPr="002B1594">
        <w:rPr>
          <w:lang w:val="de-DE"/>
        </w:rPr>
        <w:t xml:space="preserve">Die Fertigungslinie </w:t>
      </w:r>
      <w:r w:rsidR="004B1230">
        <w:rPr>
          <w:lang w:val="de-DE"/>
        </w:rPr>
        <w:t xml:space="preserve">„Future </w:t>
      </w:r>
      <w:proofErr w:type="spellStart"/>
      <w:r w:rsidR="004B1230">
        <w:rPr>
          <w:lang w:val="de-DE"/>
        </w:rPr>
        <w:t>Packaging</w:t>
      </w:r>
      <w:proofErr w:type="spellEnd"/>
      <w:r w:rsidR="004B1230">
        <w:rPr>
          <w:lang w:val="de-DE"/>
        </w:rPr>
        <w:t xml:space="preserve">“ </w:t>
      </w:r>
      <w:r w:rsidRPr="002B1594">
        <w:rPr>
          <w:lang w:val="de-DE"/>
        </w:rPr>
        <w:t xml:space="preserve">des </w:t>
      </w:r>
      <w:r w:rsidR="00653F2F">
        <w:rPr>
          <w:rFonts w:ascii="Arial" w:eastAsia="Times New Roman" w:hAnsi="Arial" w:cs="Arial"/>
          <w:color w:val="000000"/>
          <w:szCs w:val="24"/>
          <w:lang w:val="x-none" w:eastAsia="en-US"/>
        </w:rPr>
        <w:t xml:space="preserve">Fraunhofer-Institut für Zuverlässigkeit und Mikrointegration (IZM) </w:t>
      </w:r>
      <w:r w:rsidRPr="002B1594">
        <w:rPr>
          <w:lang w:val="de-DE"/>
        </w:rPr>
        <w:t xml:space="preserve">stand in diesem Jahr unter dem Motto „See </w:t>
      </w:r>
      <w:proofErr w:type="spellStart"/>
      <w:r w:rsidRPr="002B1594">
        <w:rPr>
          <w:lang w:val="de-DE"/>
        </w:rPr>
        <w:t>the</w:t>
      </w:r>
      <w:proofErr w:type="spellEnd"/>
      <w:r w:rsidRPr="002B1594">
        <w:rPr>
          <w:lang w:val="de-DE"/>
        </w:rPr>
        <w:t xml:space="preserve"> REAL DEAL“</w:t>
      </w:r>
      <w:r w:rsidR="00AA5390">
        <w:rPr>
          <w:lang w:val="de-DE"/>
        </w:rPr>
        <w:t xml:space="preserve">. </w:t>
      </w:r>
      <w:r w:rsidR="00BA4494" w:rsidRPr="00BA4494">
        <w:rPr>
          <w:lang w:val="de-DE"/>
        </w:rPr>
        <w:t>Anhand verschiedener Live-Produktionsvorführungen wurde dargestellt</w:t>
      </w:r>
      <w:r w:rsidRPr="002B1594">
        <w:rPr>
          <w:lang w:val="de-DE"/>
        </w:rPr>
        <w:t>, wie durch einen höheren Digitalisierungs- und Automatisierungsgrad die Prozesse in der Fertigung robuster gegen Störungen und äußere Einflüsse gestalte</w:t>
      </w:r>
      <w:r w:rsidR="00E17790">
        <w:rPr>
          <w:lang w:val="de-DE"/>
        </w:rPr>
        <w:t>t</w:t>
      </w:r>
      <w:r w:rsidRPr="002B1594">
        <w:rPr>
          <w:lang w:val="de-DE"/>
        </w:rPr>
        <w:t xml:space="preserve"> werden können.</w:t>
      </w:r>
      <w:r w:rsidR="004B5983">
        <w:rPr>
          <w:lang w:val="de-DE"/>
        </w:rPr>
        <w:t xml:space="preserve"> </w:t>
      </w:r>
      <w:r w:rsidR="00324B9E">
        <w:rPr>
          <w:lang w:val="de-DE"/>
        </w:rPr>
        <w:t xml:space="preserve">Bei dieser </w:t>
      </w:r>
      <w:r w:rsidR="00324B9E" w:rsidRPr="00324B9E">
        <w:rPr>
          <w:lang w:val="de-DE"/>
        </w:rPr>
        <w:t>Gemeinschaftsleistung</w:t>
      </w:r>
      <w:r w:rsidR="00324B9E">
        <w:rPr>
          <w:lang w:val="de-DE"/>
        </w:rPr>
        <w:t xml:space="preserve"> </w:t>
      </w:r>
      <w:r w:rsidR="00C125AF">
        <w:rPr>
          <w:lang w:val="de-DE"/>
        </w:rPr>
        <w:t xml:space="preserve">von 15 teilnehmenden Firmen, </w:t>
      </w:r>
      <w:r w:rsidR="00324B9E">
        <w:rPr>
          <w:lang w:val="de-DE"/>
        </w:rPr>
        <w:t xml:space="preserve">konnten sich Fachbesucher auf einen </w:t>
      </w:r>
      <w:r w:rsidR="00324B9E" w:rsidRPr="00324B9E">
        <w:rPr>
          <w:lang w:val="de-DE"/>
        </w:rPr>
        <w:t>großen Pool an Expertise verlasse</w:t>
      </w:r>
      <w:r w:rsidR="00C125AF">
        <w:rPr>
          <w:lang w:val="de-DE"/>
        </w:rPr>
        <w:t xml:space="preserve">n. Für ihre </w:t>
      </w:r>
      <w:r w:rsidR="00324B9E" w:rsidRPr="00324B9E">
        <w:rPr>
          <w:lang w:val="de-DE"/>
        </w:rPr>
        <w:t>spezifischen Herausforderungen</w:t>
      </w:r>
      <w:r w:rsidR="00C125AF">
        <w:rPr>
          <w:lang w:val="de-DE"/>
        </w:rPr>
        <w:t xml:space="preserve"> standen passende </w:t>
      </w:r>
      <w:r w:rsidR="00324B9E" w:rsidRPr="00324B9E">
        <w:rPr>
          <w:lang w:val="de-DE"/>
        </w:rPr>
        <w:t xml:space="preserve">Ansprechpartner </w:t>
      </w:r>
      <w:r w:rsidR="00C125AF">
        <w:rPr>
          <w:lang w:val="de-DE"/>
        </w:rPr>
        <w:t>zur Verfügung</w:t>
      </w:r>
      <w:r w:rsidR="00324B9E" w:rsidRPr="00324B9E">
        <w:rPr>
          <w:lang w:val="de-DE"/>
        </w:rPr>
        <w:t>, um</w:t>
      </w:r>
      <w:r w:rsidR="00C125AF">
        <w:rPr>
          <w:lang w:val="de-DE"/>
        </w:rPr>
        <w:t xml:space="preserve"> einen Wissensaustausch zu forcieren und mögliche Handlungsempfehlungen </w:t>
      </w:r>
      <w:r w:rsidR="00952D7B">
        <w:rPr>
          <w:lang w:val="de-DE"/>
        </w:rPr>
        <w:t>zu erhalten</w:t>
      </w:r>
      <w:r w:rsidR="00C125AF">
        <w:rPr>
          <w:lang w:val="de-DE"/>
        </w:rPr>
        <w:t xml:space="preserve">. </w:t>
      </w:r>
    </w:p>
    <w:p w14:paraId="4375A533" w14:textId="2A25F7BB" w:rsidR="007F3CFF" w:rsidRDefault="007F3CFF" w:rsidP="005F38A9">
      <w:pPr>
        <w:ind w:left="0"/>
        <w:rPr>
          <w:lang w:val="de-DE"/>
        </w:rPr>
      </w:pPr>
    </w:p>
    <w:p w14:paraId="0D9D9D89" w14:textId="1AF8980C" w:rsidR="00D03515" w:rsidRDefault="00D03515" w:rsidP="0093335E">
      <w:pPr>
        <w:rPr>
          <w:lang w:val="de-DE"/>
        </w:rPr>
      </w:pPr>
      <w:r w:rsidRPr="00D03515">
        <w:rPr>
          <w:lang w:val="de-DE"/>
        </w:rPr>
        <w:t xml:space="preserve">Auf der </w:t>
      </w:r>
      <w:r>
        <w:rPr>
          <w:lang w:val="de-DE"/>
        </w:rPr>
        <w:t xml:space="preserve">diesjährigen Fachmesse für Mikroelektronik konnten Interessierte </w:t>
      </w:r>
      <w:r w:rsidRPr="00D03515">
        <w:rPr>
          <w:lang w:val="de-DE"/>
        </w:rPr>
        <w:t xml:space="preserve">alle für den Produktionsprozess in der Systemintegration erforderlichen Elemente </w:t>
      </w:r>
      <w:r>
        <w:rPr>
          <w:lang w:val="de-DE"/>
        </w:rPr>
        <w:t>wiederfinden</w:t>
      </w:r>
      <w:r w:rsidRPr="00D03515">
        <w:rPr>
          <w:lang w:val="de-DE"/>
        </w:rPr>
        <w:t xml:space="preserve">. </w:t>
      </w:r>
      <w:r>
        <w:rPr>
          <w:lang w:val="de-DE"/>
        </w:rPr>
        <w:t xml:space="preserve">Die </w:t>
      </w:r>
      <w:proofErr w:type="spellStart"/>
      <w:r>
        <w:rPr>
          <w:lang w:val="de-DE"/>
        </w:rPr>
        <w:t>SMTconnect</w:t>
      </w:r>
      <w:proofErr w:type="spellEnd"/>
      <w:r>
        <w:rPr>
          <w:lang w:val="de-DE"/>
        </w:rPr>
        <w:t xml:space="preserve"> </w:t>
      </w:r>
      <w:r w:rsidRPr="00D03515">
        <w:rPr>
          <w:lang w:val="de-DE"/>
        </w:rPr>
        <w:t>präsentiert</w:t>
      </w:r>
      <w:r>
        <w:rPr>
          <w:lang w:val="de-DE"/>
        </w:rPr>
        <w:t>e</w:t>
      </w:r>
      <w:r w:rsidRPr="00D03515">
        <w:rPr>
          <w:lang w:val="de-DE"/>
        </w:rPr>
        <w:t xml:space="preserve"> ein umfassendes Spektrum der Oberflächenbestückung von Materialien über Bauelemente bis hin zu Coating- und Testsystemen. </w:t>
      </w:r>
    </w:p>
    <w:p w14:paraId="4DEDCF5D" w14:textId="3738F5CE" w:rsidR="00551C4E" w:rsidRDefault="00551C4E" w:rsidP="0093335E">
      <w:pPr>
        <w:rPr>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551C4E" w:rsidRPr="005E3C63" w14:paraId="7B66A845" w14:textId="77777777" w:rsidTr="00B323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2C6D6273" w14:textId="77777777" w:rsidR="00551C4E" w:rsidRPr="005E3C63" w:rsidRDefault="00551C4E" w:rsidP="00B32337">
            <w:pPr>
              <w:ind w:left="0"/>
            </w:pPr>
            <w:bookmarkStart w:id="2" w:name="_Hlk169188757"/>
            <w:r w:rsidRPr="005E3C63">
              <w:rPr>
                <w:noProof/>
              </w:rPr>
              <w:lastRenderedPageBreak/>
              <w:drawing>
                <wp:inline distT="0" distB="0" distL="0" distR="0" wp14:anchorId="5C6565D0" wp14:editId="0B3BD353">
                  <wp:extent cx="3391529"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1529"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551C4E" w:rsidRPr="005E3C63" w14:paraId="6F098CA4" w14:textId="77777777" w:rsidTr="00B32337">
        <w:tc>
          <w:tcPr>
            <w:tcW w:w="5953" w:type="dxa"/>
          </w:tcPr>
          <w:p w14:paraId="2C525EBF" w14:textId="2B3CAC0A" w:rsidR="00551C4E" w:rsidRPr="005E3C63" w:rsidRDefault="00551C4E" w:rsidP="00B32337">
            <w:pPr>
              <w:pStyle w:val="Imagecaption"/>
            </w:pPr>
            <w:r w:rsidRPr="00551C4E">
              <w:t>Copyright</w:t>
            </w:r>
            <w:r w:rsidR="001B0E43">
              <w:t>:</w:t>
            </w:r>
            <w:r w:rsidRPr="00551C4E">
              <w:t xml:space="preserve"> Mesago / Arturo Rivas</w:t>
            </w:r>
          </w:p>
        </w:tc>
      </w:tr>
    </w:tbl>
    <w:bookmarkEnd w:id="2"/>
    <w:p w14:paraId="77C48FB7" w14:textId="64680439" w:rsidR="00714094" w:rsidRPr="00714094" w:rsidRDefault="00714094" w:rsidP="00714094">
      <w:pPr>
        <w:pStyle w:val="Continuoustext"/>
      </w:pPr>
      <w:proofErr w:type="spellStart"/>
      <w:r w:rsidRPr="00714094">
        <w:t>SMTconnect</w:t>
      </w:r>
      <w:proofErr w:type="spellEnd"/>
      <w:r w:rsidR="006F4724">
        <w:t xml:space="preserve"> 2025: </w:t>
      </w:r>
      <w:r w:rsidR="006F4724" w:rsidRPr="006F4724">
        <w:t>06. – 08.05.2025</w:t>
      </w:r>
    </w:p>
    <w:p w14:paraId="4ACA5963" w14:textId="77777777" w:rsidR="00714094" w:rsidRPr="00510333" w:rsidRDefault="00714094" w:rsidP="00714094">
      <w:pPr>
        <w:pStyle w:val="Continuoustext"/>
      </w:pPr>
      <w:r w:rsidRPr="00510333">
        <w:t>Lösungen für elektronische Baugruppen und System</w:t>
      </w:r>
      <w:r>
        <w:t>e</w:t>
      </w:r>
    </w:p>
    <w:p w14:paraId="16D70155" w14:textId="77777777" w:rsidR="00714094" w:rsidRPr="005E3C63" w:rsidRDefault="00714094" w:rsidP="00714094">
      <w:pPr>
        <w:pStyle w:val="berschrift4"/>
      </w:pPr>
      <w:bookmarkStart w:id="3" w:name="hinweisueberschrift"/>
      <w:bookmarkStart w:id="4" w:name="Presseueberschrift"/>
      <w:bookmarkEnd w:id="3"/>
      <w:bookmarkEnd w:id="4"/>
      <w:proofErr w:type="spellStart"/>
      <w:r w:rsidRPr="007B2F67">
        <w:t>Press</w:t>
      </w:r>
      <w:r>
        <w:t>e</w:t>
      </w:r>
      <w:r w:rsidRPr="007B2F67">
        <w:t>information</w:t>
      </w:r>
      <w:r>
        <w:t>en</w:t>
      </w:r>
      <w:proofErr w:type="spellEnd"/>
      <w:r w:rsidRPr="007B2F67">
        <w:t xml:space="preserve"> </w:t>
      </w:r>
      <w:r>
        <w:t>u</w:t>
      </w:r>
      <w:r w:rsidRPr="007B2F67">
        <w:t xml:space="preserve">nd </w:t>
      </w:r>
      <w:proofErr w:type="spellStart"/>
      <w:r>
        <w:t>Foto</w:t>
      </w:r>
      <w:r w:rsidRPr="007B2F67">
        <w:t>material</w:t>
      </w:r>
      <w:proofErr w:type="spellEnd"/>
      <w:r w:rsidRPr="007B2F67">
        <w:t>:</w:t>
      </w:r>
    </w:p>
    <w:bookmarkStart w:id="5" w:name="Journalisten"/>
    <w:bookmarkEnd w:id="5"/>
    <w:p w14:paraId="515AEAE0" w14:textId="77777777" w:rsidR="00714094" w:rsidRPr="005E3C63" w:rsidRDefault="00714094" w:rsidP="00714094">
      <w:pPr>
        <w:pStyle w:val="Continuoustext"/>
        <w:rPr>
          <w:lang w:val="en-GB"/>
        </w:rPr>
      </w:pPr>
      <w:r>
        <w:fldChar w:fldCharType="begin"/>
      </w:r>
      <w:r w:rsidRPr="00F11DB1">
        <w:rPr>
          <w:lang w:val="en-US"/>
        </w:rPr>
        <w:instrText xml:space="preserve"> HYPERLINK "https://smt.mesago.com/nuremberg/en/press.html" </w:instrText>
      </w:r>
      <w:r>
        <w:fldChar w:fldCharType="separate"/>
      </w:r>
      <w:hyperlink r:id="rId7" w:history="1">
        <w:r>
          <w:rPr>
            <w:rStyle w:val="Hyperlink"/>
          </w:rPr>
          <w:t>Presse - SMTconnect</w:t>
        </w:r>
      </w:hyperlink>
      <w:r>
        <w:fldChar w:fldCharType="end"/>
      </w:r>
    </w:p>
    <w:p w14:paraId="27F17AC7" w14:textId="77777777" w:rsidR="00714094" w:rsidRPr="00002C48" w:rsidRDefault="00714094" w:rsidP="00714094">
      <w:pPr>
        <w:pStyle w:val="berschrift4"/>
        <w:rPr>
          <w:lang w:val="de-DE"/>
        </w:rPr>
      </w:pPr>
      <w:bookmarkStart w:id="6" w:name="Netzueberschrift"/>
      <w:bookmarkEnd w:id="6"/>
      <w:r w:rsidRPr="00002C48">
        <w:rPr>
          <w:lang w:val="de-DE"/>
        </w:rPr>
        <w:t>Links zu den Webseiten:</w:t>
      </w:r>
    </w:p>
    <w:bookmarkStart w:id="7" w:name="Netz"/>
    <w:bookmarkEnd w:id="7"/>
    <w:p w14:paraId="75FFF13E" w14:textId="77777777" w:rsidR="00714094" w:rsidRPr="00002C48" w:rsidRDefault="00714094" w:rsidP="00714094">
      <w:pPr>
        <w:pStyle w:val="Continuoustext"/>
      </w:pPr>
      <w:r w:rsidRPr="00F11DB1">
        <w:rPr>
          <w:color w:val="auto"/>
        </w:rPr>
        <w:fldChar w:fldCharType="begin"/>
      </w:r>
      <w:r w:rsidRPr="00002C48">
        <w:rPr>
          <w:color w:val="auto"/>
        </w:rPr>
        <w:instrText xml:space="preserve"> HYPERLINK "https://smt.mesago.com/events/en.html" </w:instrText>
      </w:r>
      <w:r w:rsidRPr="00F11DB1">
        <w:rPr>
          <w:color w:val="auto"/>
        </w:rPr>
        <w:fldChar w:fldCharType="separate"/>
      </w:r>
      <w:hyperlink r:id="rId8" w:history="1">
        <w:r w:rsidRPr="00002C48">
          <w:rPr>
            <w:rStyle w:val="Hyperlink"/>
          </w:rPr>
          <w:t>SMTconnect – Lösungen für elektronische Baugruppen und Systeme</w:t>
        </w:r>
      </w:hyperlink>
      <w:r w:rsidRPr="00002C48">
        <w:rPr>
          <w:rStyle w:val="Hyperlink"/>
        </w:rPr>
        <w:t xml:space="preserve"> </w:t>
      </w:r>
      <w:r w:rsidRPr="00F11DB1">
        <w:rPr>
          <w:color w:val="auto"/>
        </w:rPr>
        <w:fldChar w:fldCharType="end"/>
      </w:r>
      <w:hyperlink r:id="rId9" w:history="1">
        <w:r w:rsidRPr="00002C48">
          <w:rPr>
            <w:rStyle w:val="Hyperlink"/>
          </w:rPr>
          <w:t>https://www.facebook.com/pg/SMTconnect-132504467588711</w:t>
        </w:r>
      </w:hyperlink>
      <w:r w:rsidRPr="00002C48">
        <w:rPr>
          <w:color w:val="auto"/>
        </w:rPr>
        <w:t xml:space="preserve"> </w:t>
      </w:r>
      <w:r w:rsidRPr="00002C48">
        <w:rPr>
          <w:color w:val="auto"/>
        </w:rPr>
        <w:br/>
      </w:r>
      <w:hyperlink r:id="rId10" w:history="1">
        <w:r w:rsidRPr="00002C48">
          <w:rPr>
            <w:rStyle w:val="Hyperlink"/>
            <w:szCs w:val="20"/>
          </w:rPr>
          <w:t>https://www.linkedin.com/showcase/smtconnect/</w:t>
        </w:r>
      </w:hyperlink>
    </w:p>
    <w:p w14:paraId="76D6C644" w14:textId="77777777" w:rsidR="00714094" w:rsidRPr="00002C48" w:rsidRDefault="00714094" w:rsidP="00714094">
      <w:pPr>
        <w:pStyle w:val="xGaplogogram"/>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714094" w:rsidRPr="001F16E4" w14:paraId="797D9F34" w14:textId="77777777" w:rsidTr="00B12074">
        <w:tc>
          <w:tcPr>
            <w:tcW w:w="5000" w:type="pct"/>
            <w:tcMar>
              <w:top w:w="0" w:type="dxa"/>
              <w:left w:w="142" w:type="dxa"/>
              <w:bottom w:w="0" w:type="dxa"/>
              <w:right w:w="0" w:type="dxa"/>
            </w:tcMar>
            <w:hideMark/>
          </w:tcPr>
          <w:p w14:paraId="28810A87" w14:textId="77777777" w:rsidR="00714094" w:rsidRPr="00002C48" w:rsidRDefault="00714094" w:rsidP="00B12074">
            <w:pPr>
              <w:pStyle w:val="Logogram"/>
              <w:rPr>
                <w:lang w:val="de-DE" w:eastAsia="en-US"/>
              </w:rPr>
            </w:pPr>
            <w:r>
              <w:rPr>
                <w:noProof/>
                <w:lang w:eastAsia="en-US"/>
              </w:rPr>
              <w:drawing>
                <wp:anchor distT="0" distB="0" distL="114300" distR="114300" simplePos="0" relativeHeight="251659264" behindDoc="0" locked="0" layoutInCell="1" allowOverlap="1" wp14:anchorId="653F61FB" wp14:editId="4B9ECD59">
                  <wp:simplePos x="0" y="0"/>
                  <wp:positionH relativeFrom="column">
                    <wp:posOffset>6985</wp:posOffset>
                  </wp:positionH>
                  <wp:positionV relativeFrom="paragraph">
                    <wp:posOffset>27305</wp:posOffset>
                  </wp:positionV>
                  <wp:extent cx="1438275" cy="466725"/>
                  <wp:effectExtent l="0" t="0" r="9525" b="952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14:sizeRelH relativeFrom="page">
                    <wp14:pctWidth>0</wp14:pctWidth>
                  </wp14:sizeRelH>
                  <wp14:sizeRelV relativeFrom="page">
                    <wp14:pctHeight>0</wp14:pctHeight>
                  </wp14:sizeRelV>
                </wp:anchor>
              </w:drawing>
            </w:r>
          </w:p>
        </w:tc>
      </w:tr>
      <w:tr w:rsidR="00714094" w:rsidRPr="001F16E4" w14:paraId="0FCE8663" w14:textId="77777777" w:rsidTr="00B12074">
        <w:tc>
          <w:tcPr>
            <w:tcW w:w="5000" w:type="pct"/>
            <w:hideMark/>
          </w:tcPr>
          <w:p w14:paraId="635176A3" w14:textId="77777777" w:rsidR="00714094" w:rsidRDefault="00714094" w:rsidP="00B12074">
            <w:pPr>
              <w:pStyle w:val="Contact"/>
              <w:rPr>
                <w:lang w:val="de-DE" w:eastAsia="en-US"/>
              </w:rPr>
            </w:pPr>
            <w:r>
              <w:rPr>
                <w:lang w:val="de-DE" w:eastAsia="en-US"/>
              </w:rPr>
              <w:t>Ihr Kontakt:</w:t>
            </w:r>
          </w:p>
          <w:p w14:paraId="47414905" w14:textId="77777777" w:rsidR="00714094" w:rsidRDefault="00714094" w:rsidP="00B12074">
            <w:pPr>
              <w:pStyle w:val="Continuoustext"/>
              <w:rPr>
                <w:lang w:eastAsia="en-US"/>
              </w:rPr>
            </w:pPr>
            <w:r>
              <w:rPr>
                <w:lang w:eastAsia="en-US"/>
              </w:rPr>
              <w:t>Vineeta Manglani</w:t>
            </w:r>
            <w:r>
              <w:rPr>
                <w:lang w:eastAsia="en-US"/>
              </w:rPr>
              <w:br/>
              <w:t>Telefon: +49 711 61946-297</w:t>
            </w:r>
            <w:r>
              <w:rPr>
                <w:lang w:eastAsia="en-US"/>
              </w:rPr>
              <w:br/>
              <w:t>Vineeta.Manglani@mesago.com</w:t>
            </w:r>
          </w:p>
          <w:p w14:paraId="2E9B1DAF" w14:textId="77777777" w:rsidR="00714094" w:rsidRDefault="00714094" w:rsidP="00B12074">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2" w:history="1">
              <w:r>
                <w:rPr>
                  <w:rStyle w:val="Hyperlink"/>
                  <w:lang w:eastAsia="en-US"/>
                </w:rPr>
                <w:t>www.mesago.com</w:t>
              </w:r>
            </w:hyperlink>
          </w:p>
        </w:tc>
      </w:tr>
    </w:tbl>
    <w:p w14:paraId="01064635" w14:textId="77777777" w:rsidR="00714094" w:rsidRDefault="00714094" w:rsidP="00714094">
      <w:pPr>
        <w:pStyle w:val="berschrift4"/>
        <w:rPr>
          <w:rFonts w:eastAsia="Times New Roman"/>
          <w:lang w:val="de-DE"/>
        </w:rPr>
      </w:pPr>
      <w:r>
        <w:rPr>
          <w:rFonts w:eastAsia="Times New Roman"/>
          <w:lang w:val="de-DE"/>
        </w:rPr>
        <w:t>Hintergrundinformation Mesago Messe Frankfurt GmbH</w:t>
      </w:r>
    </w:p>
    <w:p w14:paraId="68C0023E" w14:textId="2F3208FD" w:rsidR="00714094" w:rsidRDefault="00714094" w:rsidP="00714094">
      <w:pPr>
        <w:rPr>
          <w:rFonts w:ascii="Arial" w:hAnsi="Arial" w:cs="Arial"/>
          <w:lang w:val="de-DE"/>
        </w:rPr>
      </w:pPr>
      <w:r>
        <w:rPr>
          <w:rFonts w:ascii="Arial" w:hAnsi="Arial" w:cs="Arial"/>
          <w:lang w:val="de-DE"/>
        </w:rPr>
        <w:t xml:space="preserve">Mesago mit Sitz in Stuttgart wurde 1982 gegründet und ist Veranstalter fokussierter Messen, Kongresse und Seminare mit Schwerpunkt auf Technologie. Das Unternehmen gehört zur Messe Frankfurt Group. Mesago agiert international, messeplatzunabhängig </w:t>
      </w:r>
      <w:r>
        <w:rPr>
          <w:rFonts w:ascii="Arial" w:hAnsi="Arial" w:cs="Arial"/>
          <w:lang w:val="de-DE"/>
        </w:rPr>
        <w:lastRenderedPageBreak/>
        <w:t>und veranstaltet pro Jahr mit 1</w:t>
      </w:r>
      <w:r w:rsidR="00547393">
        <w:rPr>
          <w:rFonts w:ascii="Arial" w:hAnsi="Arial" w:cs="Arial"/>
          <w:lang w:val="de-DE"/>
        </w:rPr>
        <w:t>6</w:t>
      </w:r>
      <w:r>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3" w:history="1">
        <w:r>
          <w:rPr>
            <w:rStyle w:val="Hyperlink"/>
            <w:rFonts w:cs="Arial"/>
            <w:lang w:val="de-DE"/>
          </w:rPr>
          <w:t>mesago.com</w:t>
        </w:r>
      </w:hyperlink>
      <w:r>
        <w:rPr>
          <w:rFonts w:ascii="Arial" w:hAnsi="Arial" w:cs="Arial"/>
          <w:lang w:val="de-DE"/>
        </w:rPr>
        <w:t>)</w:t>
      </w:r>
    </w:p>
    <w:p w14:paraId="2922FE0F" w14:textId="77777777" w:rsidR="00714094" w:rsidRDefault="00714094" w:rsidP="00714094">
      <w:pPr>
        <w:pStyle w:val="berschrift4"/>
        <w:rPr>
          <w:rFonts w:eastAsia="Times New Roman"/>
          <w:lang w:val="de-DE"/>
        </w:rPr>
      </w:pPr>
      <w:r>
        <w:rPr>
          <w:rFonts w:eastAsia="Times New Roman"/>
          <w:lang w:val="de-DE"/>
        </w:rPr>
        <w:t>Hintergrundinformation Messe Frankfurt</w:t>
      </w:r>
    </w:p>
    <w:p w14:paraId="3E795C37" w14:textId="77777777" w:rsidR="00714094" w:rsidRDefault="00791C44" w:rsidP="00714094">
      <w:pPr>
        <w:pStyle w:val="Continuoustext"/>
        <w:rPr>
          <w:rStyle w:val="Hyperlink"/>
        </w:rPr>
      </w:pPr>
      <w:hyperlink r:id="rId14" w:history="1">
        <w:r w:rsidR="00714094">
          <w:rPr>
            <w:rStyle w:val="Hyperlink"/>
          </w:rPr>
          <w:t>www.messefrankfurt.com/hintergrundinformation</w:t>
        </w:r>
      </w:hyperlink>
    </w:p>
    <w:p w14:paraId="50D390DB" w14:textId="77777777" w:rsidR="00714094" w:rsidRDefault="00714094" w:rsidP="00714094">
      <w:pPr>
        <w:pStyle w:val="berschrift4"/>
        <w:rPr>
          <w:rFonts w:eastAsia="Times New Roman"/>
          <w:lang w:val="de-DE"/>
        </w:rPr>
      </w:pPr>
      <w:r>
        <w:rPr>
          <w:rFonts w:eastAsia="Times New Roman"/>
          <w:lang w:val="de-DE"/>
        </w:rPr>
        <w:t>Nachhaltigkeit Messe Frankfurt</w:t>
      </w:r>
    </w:p>
    <w:p w14:paraId="2F2E89B5" w14:textId="5BAD0F1C" w:rsidR="00B36757" w:rsidRPr="00714094" w:rsidRDefault="00791C44" w:rsidP="0018008A">
      <w:pPr>
        <w:pStyle w:val="Continuoustext"/>
      </w:pPr>
      <w:hyperlink r:id="rId15" w:history="1">
        <w:r w:rsidR="00714094">
          <w:rPr>
            <w:rStyle w:val="Hyperlink"/>
          </w:rPr>
          <w:t>www.messefrankfurt.com/sustainability-information</w:t>
        </w:r>
      </w:hyperlink>
    </w:p>
    <w:sectPr w:rsidR="00B36757" w:rsidRPr="007140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2C48"/>
    <w:rsid w:val="0000666D"/>
    <w:rsid w:val="00012BD5"/>
    <w:rsid w:val="00020EB1"/>
    <w:rsid w:val="000268D0"/>
    <w:rsid w:val="00027A61"/>
    <w:rsid w:val="000319EA"/>
    <w:rsid w:val="00035609"/>
    <w:rsid w:val="00046870"/>
    <w:rsid w:val="00055023"/>
    <w:rsid w:val="00076FCE"/>
    <w:rsid w:val="0008362B"/>
    <w:rsid w:val="00087273"/>
    <w:rsid w:val="000A0BA0"/>
    <w:rsid w:val="000A655B"/>
    <w:rsid w:val="000B7B03"/>
    <w:rsid w:val="000C6772"/>
    <w:rsid w:val="000D5BFC"/>
    <w:rsid w:val="000D7791"/>
    <w:rsid w:val="00105788"/>
    <w:rsid w:val="00123F65"/>
    <w:rsid w:val="00125B81"/>
    <w:rsid w:val="00131FFA"/>
    <w:rsid w:val="0015284D"/>
    <w:rsid w:val="00156E44"/>
    <w:rsid w:val="00166B37"/>
    <w:rsid w:val="00170DBE"/>
    <w:rsid w:val="0018008A"/>
    <w:rsid w:val="001939ED"/>
    <w:rsid w:val="001A0797"/>
    <w:rsid w:val="001A2389"/>
    <w:rsid w:val="001B0E43"/>
    <w:rsid w:val="001C3480"/>
    <w:rsid w:val="001C6BFB"/>
    <w:rsid w:val="001F14E5"/>
    <w:rsid w:val="001F16E4"/>
    <w:rsid w:val="00202276"/>
    <w:rsid w:val="0020610A"/>
    <w:rsid w:val="00221135"/>
    <w:rsid w:val="00222267"/>
    <w:rsid w:val="0023133C"/>
    <w:rsid w:val="00234E2E"/>
    <w:rsid w:val="00240018"/>
    <w:rsid w:val="00244339"/>
    <w:rsid w:val="00247B78"/>
    <w:rsid w:val="00260AFB"/>
    <w:rsid w:val="002702A9"/>
    <w:rsid w:val="002757C9"/>
    <w:rsid w:val="00281D02"/>
    <w:rsid w:val="00282497"/>
    <w:rsid w:val="002B1594"/>
    <w:rsid w:val="002C1B52"/>
    <w:rsid w:val="002C7048"/>
    <w:rsid w:val="002D23F5"/>
    <w:rsid w:val="002D4502"/>
    <w:rsid w:val="002E7957"/>
    <w:rsid w:val="00307120"/>
    <w:rsid w:val="00307BDC"/>
    <w:rsid w:val="0031792C"/>
    <w:rsid w:val="003179CF"/>
    <w:rsid w:val="00324B9E"/>
    <w:rsid w:val="003450D9"/>
    <w:rsid w:val="00350088"/>
    <w:rsid w:val="00350C00"/>
    <w:rsid w:val="00352937"/>
    <w:rsid w:val="00353DE8"/>
    <w:rsid w:val="00363F18"/>
    <w:rsid w:val="003902B2"/>
    <w:rsid w:val="00396DAB"/>
    <w:rsid w:val="003A2D40"/>
    <w:rsid w:val="003A34D0"/>
    <w:rsid w:val="003A4F8E"/>
    <w:rsid w:val="003B14C0"/>
    <w:rsid w:val="003B72DB"/>
    <w:rsid w:val="003C3B5C"/>
    <w:rsid w:val="003C4BD0"/>
    <w:rsid w:val="003D767A"/>
    <w:rsid w:val="003F716F"/>
    <w:rsid w:val="004114E2"/>
    <w:rsid w:val="004235C1"/>
    <w:rsid w:val="0042362C"/>
    <w:rsid w:val="00424857"/>
    <w:rsid w:val="0045113D"/>
    <w:rsid w:val="00462063"/>
    <w:rsid w:val="00466A4F"/>
    <w:rsid w:val="00467388"/>
    <w:rsid w:val="00484385"/>
    <w:rsid w:val="004872EE"/>
    <w:rsid w:val="0049137E"/>
    <w:rsid w:val="00493E4E"/>
    <w:rsid w:val="004A1916"/>
    <w:rsid w:val="004A43CD"/>
    <w:rsid w:val="004A71E9"/>
    <w:rsid w:val="004B1230"/>
    <w:rsid w:val="004B5983"/>
    <w:rsid w:val="004C4D26"/>
    <w:rsid w:val="004F1D64"/>
    <w:rsid w:val="004F5B4A"/>
    <w:rsid w:val="004F7D72"/>
    <w:rsid w:val="00505759"/>
    <w:rsid w:val="00510333"/>
    <w:rsid w:val="00523505"/>
    <w:rsid w:val="00536FE2"/>
    <w:rsid w:val="00540045"/>
    <w:rsid w:val="00547393"/>
    <w:rsid w:val="00551C4E"/>
    <w:rsid w:val="0055346D"/>
    <w:rsid w:val="00566B83"/>
    <w:rsid w:val="0058253E"/>
    <w:rsid w:val="005855F0"/>
    <w:rsid w:val="005A13EF"/>
    <w:rsid w:val="005B2BAD"/>
    <w:rsid w:val="005B33FB"/>
    <w:rsid w:val="005C0E22"/>
    <w:rsid w:val="005E3C63"/>
    <w:rsid w:val="005F0B26"/>
    <w:rsid w:val="005F38A9"/>
    <w:rsid w:val="00610194"/>
    <w:rsid w:val="006241DE"/>
    <w:rsid w:val="00633CAD"/>
    <w:rsid w:val="00635836"/>
    <w:rsid w:val="00645E5E"/>
    <w:rsid w:val="00653F2F"/>
    <w:rsid w:val="00656AB7"/>
    <w:rsid w:val="00667542"/>
    <w:rsid w:val="00673621"/>
    <w:rsid w:val="00687AE1"/>
    <w:rsid w:val="00696BE5"/>
    <w:rsid w:val="006A698F"/>
    <w:rsid w:val="006C1E26"/>
    <w:rsid w:val="006C6DCE"/>
    <w:rsid w:val="006E0229"/>
    <w:rsid w:val="006F4724"/>
    <w:rsid w:val="00701D02"/>
    <w:rsid w:val="00710E0D"/>
    <w:rsid w:val="00712513"/>
    <w:rsid w:val="00714094"/>
    <w:rsid w:val="00714D37"/>
    <w:rsid w:val="00726822"/>
    <w:rsid w:val="00732920"/>
    <w:rsid w:val="00741BE1"/>
    <w:rsid w:val="00757250"/>
    <w:rsid w:val="0076139D"/>
    <w:rsid w:val="00761573"/>
    <w:rsid w:val="00763347"/>
    <w:rsid w:val="00765A75"/>
    <w:rsid w:val="00765F4E"/>
    <w:rsid w:val="00783916"/>
    <w:rsid w:val="0078718F"/>
    <w:rsid w:val="00791C44"/>
    <w:rsid w:val="00793455"/>
    <w:rsid w:val="007A1AD9"/>
    <w:rsid w:val="007B2F67"/>
    <w:rsid w:val="007B3A1C"/>
    <w:rsid w:val="007C12B6"/>
    <w:rsid w:val="007C23F6"/>
    <w:rsid w:val="007C41C1"/>
    <w:rsid w:val="007C62B4"/>
    <w:rsid w:val="007D6943"/>
    <w:rsid w:val="007E03C6"/>
    <w:rsid w:val="007F1385"/>
    <w:rsid w:val="007F3CFF"/>
    <w:rsid w:val="007F69A9"/>
    <w:rsid w:val="008007C9"/>
    <w:rsid w:val="00804671"/>
    <w:rsid w:val="00807121"/>
    <w:rsid w:val="00807C5C"/>
    <w:rsid w:val="00814B69"/>
    <w:rsid w:val="00821B11"/>
    <w:rsid w:val="0084260E"/>
    <w:rsid w:val="00854A27"/>
    <w:rsid w:val="00867A39"/>
    <w:rsid w:val="0088042D"/>
    <w:rsid w:val="00886083"/>
    <w:rsid w:val="00893FA8"/>
    <w:rsid w:val="008A5874"/>
    <w:rsid w:val="008B1040"/>
    <w:rsid w:val="008C479B"/>
    <w:rsid w:val="008D207C"/>
    <w:rsid w:val="008D4830"/>
    <w:rsid w:val="008D4F3F"/>
    <w:rsid w:val="008D5680"/>
    <w:rsid w:val="008E4E88"/>
    <w:rsid w:val="008E5095"/>
    <w:rsid w:val="008E7DA9"/>
    <w:rsid w:val="008F02ED"/>
    <w:rsid w:val="008F03B4"/>
    <w:rsid w:val="009031C7"/>
    <w:rsid w:val="009045C6"/>
    <w:rsid w:val="00905800"/>
    <w:rsid w:val="0091195F"/>
    <w:rsid w:val="009157CF"/>
    <w:rsid w:val="00920152"/>
    <w:rsid w:val="0093335E"/>
    <w:rsid w:val="009349EF"/>
    <w:rsid w:val="00936976"/>
    <w:rsid w:val="009373ED"/>
    <w:rsid w:val="00937762"/>
    <w:rsid w:val="00943328"/>
    <w:rsid w:val="00946EBA"/>
    <w:rsid w:val="00950F1B"/>
    <w:rsid w:val="00952D7B"/>
    <w:rsid w:val="00955B14"/>
    <w:rsid w:val="009724CC"/>
    <w:rsid w:val="009775E8"/>
    <w:rsid w:val="009A09F9"/>
    <w:rsid w:val="009A3A93"/>
    <w:rsid w:val="009A6630"/>
    <w:rsid w:val="009B3394"/>
    <w:rsid w:val="009C626A"/>
    <w:rsid w:val="009F0D32"/>
    <w:rsid w:val="00A15BC8"/>
    <w:rsid w:val="00A15E9B"/>
    <w:rsid w:val="00A2021D"/>
    <w:rsid w:val="00A27C32"/>
    <w:rsid w:val="00A3041E"/>
    <w:rsid w:val="00A331E4"/>
    <w:rsid w:val="00A337F7"/>
    <w:rsid w:val="00A36F0C"/>
    <w:rsid w:val="00A5285A"/>
    <w:rsid w:val="00A53CAF"/>
    <w:rsid w:val="00A54886"/>
    <w:rsid w:val="00A6749A"/>
    <w:rsid w:val="00A825A4"/>
    <w:rsid w:val="00A84874"/>
    <w:rsid w:val="00A87569"/>
    <w:rsid w:val="00A925F0"/>
    <w:rsid w:val="00AA5390"/>
    <w:rsid w:val="00AB2F8E"/>
    <w:rsid w:val="00AC7878"/>
    <w:rsid w:val="00AE7164"/>
    <w:rsid w:val="00AF2C83"/>
    <w:rsid w:val="00B02CED"/>
    <w:rsid w:val="00B0538E"/>
    <w:rsid w:val="00B07DB8"/>
    <w:rsid w:val="00B159EC"/>
    <w:rsid w:val="00B23D7D"/>
    <w:rsid w:val="00B36757"/>
    <w:rsid w:val="00B42188"/>
    <w:rsid w:val="00B50B96"/>
    <w:rsid w:val="00B87AB4"/>
    <w:rsid w:val="00BA0462"/>
    <w:rsid w:val="00BA056D"/>
    <w:rsid w:val="00BA4494"/>
    <w:rsid w:val="00BB095E"/>
    <w:rsid w:val="00BB6B56"/>
    <w:rsid w:val="00BC28D1"/>
    <w:rsid w:val="00BE20F1"/>
    <w:rsid w:val="00BE3A4E"/>
    <w:rsid w:val="00C06975"/>
    <w:rsid w:val="00C125AF"/>
    <w:rsid w:val="00C12A06"/>
    <w:rsid w:val="00C17FAD"/>
    <w:rsid w:val="00C25464"/>
    <w:rsid w:val="00C25FCC"/>
    <w:rsid w:val="00C2765B"/>
    <w:rsid w:val="00C35A1E"/>
    <w:rsid w:val="00C43C44"/>
    <w:rsid w:val="00C45A4E"/>
    <w:rsid w:val="00C46A54"/>
    <w:rsid w:val="00C5287E"/>
    <w:rsid w:val="00C55078"/>
    <w:rsid w:val="00C5679D"/>
    <w:rsid w:val="00C56C0A"/>
    <w:rsid w:val="00C76818"/>
    <w:rsid w:val="00C81BE2"/>
    <w:rsid w:val="00C85550"/>
    <w:rsid w:val="00CA7517"/>
    <w:rsid w:val="00CB3B0F"/>
    <w:rsid w:val="00CC0C83"/>
    <w:rsid w:val="00CC1D32"/>
    <w:rsid w:val="00CD13C0"/>
    <w:rsid w:val="00CD68C6"/>
    <w:rsid w:val="00CE3DF1"/>
    <w:rsid w:val="00CF138C"/>
    <w:rsid w:val="00D00796"/>
    <w:rsid w:val="00D03515"/>
    <w:rsid w:val="00D0411E"/>
    <w:rsid w:val="00D06CE8"/>
    <w:rsid w:val="00D11C3C"/>
    <w:rsid w:val="00D22FE1"/>
    <w:rsid w:val="00D27EB6"/>
    <w:rsid w:val="00D3330E"/>
    <w:rsid w:val="00D34D7D"/>
    <w:rsid w:val="00D41F1C"/>
    <w:rsid w:val="00D425CB"/>
    <w:rsid w:val="00D51603"/>
    <w:rsid w:val="00D536AD"/>
    <w:rsid w:val="00D54056"/>
    <w:rsid w:val="00D67944"/>
    <w:rsid w:val="00D67D34"/>
    <w:rsid w:val="00D708BD"/>
    <w:rsid w:val="00D769FC"/>
    <w:rsid w:val="00D83AE9"/>
    <w:rsid w:val="00D84C0B"/>
    <w:rsid w:val="00D84CEE"/>
    <w:rsid w:val="00D96F6C"/>
    <w:rsid w:val="00DA7114"/>
    <w:rsid w:val="00DB24E0"/>
    <w:rsid w:val="00DB728F"/>
    <w:rsid w:val="00DE4A5C"/>
    <w:rsid w:val="00E04E00"/>
    <w:rsid w:val="00E11556"/>
    <w:rsid w:val="00E13B29"/>
    <w:rsid w:val="00E17790"/>
    <w:rsid w:val="00E31507"/>
    <w:rsid w:val="00E32257"/>
    <w:rsid w:val="00E323AF"/>
    <w:rsid w:val="00E35847"/>
    <w:rsid w:val="00E36F51"/>
    <w:rsid w:val="00E436CB"/>
    <w:rsid w:val="00E454F8"/>
    <w:rsid w:val="00E82225"/>
    <w:rsid w:val="00E857D5"/>
    <w:rsid w:val="00E9215A"/>
    <w:rsid w:val="00EA6917"/>
    <w:rsid w:val="00EC05B5"/>
    <w:rsid w:val="00EC4C24"/>
    <w:rsid w:val="00ED4C7E"/>
    <w:rsid w:val="00EE422A"/>
    <w:rsid w:val="00EF1F8B"/>
    <w:rsid w:val="00F11B29"/>
    <w:rsid w:val="00F11DB1"/>
    <w:rsid w:val="00F164D8"/>
    <w:rsid w:val="00F3065D"/>
    <w:rsid w:val="00F40872"/>
    <w:rsid w:val="00F501FE"/>
    <w:rsid w:val="00F50D2B"/>
    <w:rsid w:val="00F56D81"/>
    <w:rsid w:val="00F6297C"/>
    <w:rsid w:val="00F73E52"/>
    <w:rsid w:val="00F75403"/>
    <w:rsid w:val="00F813C7"/>
    <w:rsid w:val="00F81B9B"/>
    <w:rsid w:val="00F91F11"/>
    <w:rsid w:val="00F93A39"/>
    <w:rsid w:val="00F944A0"/>
    <w:rsid w:val="00FA1107"/>
    <w:rsid w:val="00FA5F1F"/>
    <w:rsid w:val="00FA6088"/>
    <w:rsid w:val="00FB0FB9"/>
    <w:rsid w:val="00FC08AA"/>
    <w:rsid w:val="00FC70AD"/>
    <w:rsid w:val="00FD0927"/>
    <w:rsid w:val="00FE41E1"/>
    <w:rsid w:val="00FE7261"/>
    <w:rsid w:val="00FF6645"/>
    <w:rsid w:val="00FF67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paragraph" w:styleId="StandardWeb">
    <w:name w:val="Normal (Web)"/>
    <w:basedOn w:val="Standard"/>
    <w:uiPriority w:val="99"/>
    <w:semiHidden/>
    <w:unhideWhenUsed/>
    <w:rsid w:val="0020610A"/>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styleId="Kommentarzeichen">
    <w:name w:val="annotation reference"/>
    <w:basedOn w:val="Absatz-Standardschriftart"/>
    <w:uiPriority w:val="99"/>
    <w:semiHidden/>
    <w:rsid w:val="002702A9"/>
    <w:rPr>
      <w:sz w:val="16"/>
      <w:szCs w:val="16"/>
    </w:rPr>
  </w:style>
  <w:style w:type="paragraph" w:styleId="Kommentartext">
    <w:name w:val="annotation text"/>
    <w:basedOn w:val="Standard"/>
    <w:link w:val="KommentartextZchn"/>
    <w:uiPriority w:val="99"/>
    <w:semiHidden/>
    <w:rsid w:val="002702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02A9"/>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2702A9"/>
    <w:rPr>
      <w:b/>
      <w:bCs/>
    </w:rPr>
  </w:style>
  <w:style w:type="character" w:customStyle="1" w:styleId="KommentarthemaZchn">
    <w:name w:val="Kommentarthema Zchn"/>
    <w:basedOn w:val="KommentartextZchn"/>
    <w:link w:val="Kommentarthema"/>
    <w:uiPriority w:val="99"/>
    <w:semiHidden/>
    <w:rsid w:val="002702A9"/>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31890">
      <w:bodyDiv w:val="1"/>
      <w:marLeft w:val="0"/>
      <w:marRight w:val="0"/>
      <w:marTop w:val="0"/>
      <w:marBottom w:val="0"/>
      <w:divBdr>
        <w:top w:val="none" w:sz="0" w:space="0" w:color="auto"/>
        <w:left w:val="none" w:sz="0" w:space="0" w:color="auto"/>
        <w:bottom w:val="none" w:sz="0" w:space="0" w:color="auto"/>
        <w:right w:val="none" w:sz="0" w:space="0" w:color="auto"/>
      </w:divBdr>
    </w:div>
    <w:div w:id="779689670">
      <w:bodyDiv w:val="1"/>
      <w:marLeft w:val="0"/>
      <w:marRight w:val="0"/>
      <w:marTop w:val="0"/>
      <w:marBottom w:val="0"/>
      <w:divBdr>
        <w:top w:val="none" w:sz="0" w:space="0" w:color="auto"/>
        <w:left w:val="none" w:sz="0" w:space="0" w:color="auto"/>
        <w:bottom w:val="none" w:sz="0" w:space="0" w:color="auto"/>
        <w:right w:val="none" w:sz="0" w:space="0" w:color="auto"/>
      </w:divBdr>
    </w:div>
    <w:div w:id="1021203888">
      <w:bodyDiv w:val="1"/>
      <w:marLeft w:val="0"/>
      <w:marRight w:val="0"/>
      <w:marTop w:val="0"/>
      <w:marBottom w:val="0"/>
      <w:divBdr>
        <w:top w:val="none" w:sz="0" w:space="0" w:color="auto"/>
        <w:left w:val="none" w:sz="0" w:space="0" w:color="auto"/>
        <w:bottom w:val="none" w:sz="0" w:space="0" w:color="auto"/>
        <w:right w:val="none" w:sz="0" w:space="0" w:color="auto"/>
      </w:divBdr>
    </w:div>
    <w:div w:id="1110123373">
      <w:bodyDiv w:val="1"/>
      <w:marLeft w:val="0"/>
      <w:marRight w:val="0"/>
      <w:marTop w:val="0"/>
      <w:marBottom w:val="0"/>
      <w:divBdr>
        <w:top w:val="none" w:sz="0" w:space="0" w:color="auto"/>
        <w:left w:val="none" w:sz="0" w:space="0" w:color="auto"/>
        <w:bottom w:val="none" w:sz="0" w:space="0" w:color="auto"/>
        <w:right w:val="none" w:sz="0" w:space="0" w:color="auto"/>
      </w:divBdr>
    </w:div>
    <w:div w:id="1486241098">
      <w:bodyDiv w:val="1"/>
      <w:marLeft w:val="0"/>
      <w:marRight w:val="0"/>
      <w:marTop w:val="0"/>
      <w:marBottom w:val="0"/>
      <w:divBdr>
        <w:top w:val="none" w:sz="0" w:space="0" w:color="auto"/>
        <w:left w:val="none" w:sz="0" w:space="0" w:color="auto"/>
        <w:bottom w:val="none" w:sz="0" w:space="0" w:color="auto"/>
        <w:right w:val="none" w:sz="0" w:space="0" w:color="auto"/>
      </w:divBdr>
    </w:div>
    <w:div w:id="1689913560">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81267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t.mesago.com/events/de.html" TargetMode="External"/><Relationship Id="rId13" Type="http://schemas.openxmlformats.org/officeDocument/2006/relationships/hyperlink" Target="https://corporate.mesago.com/events/de.html" TargetMode="External"/><Relationship Id="rId3" Type="http://schemas.openxmlformats.org/officeDocument/2006/relationships/settings" Target="settings.xml"/><Relationship Id="rId7" Type="http://schemas.openxmlformats.org/officeDocument/2006/relationships/hyperlink" Target="https://smt.mesago.com/nuremberg/de/presse.html" TargetMode="External"/><Relationship Id="rId12" Type="http://schemas.openxmlformats.org/officeDocument/2006/relationships/hyperlink" Target="https://corporate.mesago.com/events/d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hyperlink" Target="https://www.messefrankfurt.com/frankfurt/de/unternehmen/sustainability.html" TargetMode="External"/><Relationship Id="rId10" Type="http://schemas.openxmlformats.org/officeDocument/2006/relationships/hyperlink" Target="https://www.linkedin.com/showcase/smtconnect/" TargetMode="External"/><Relationship Id="rId4" Type="http://schemas.openxmlformats.org/officeDocument/2006/relationships/webSettings" Target="webSettings.xml"/><Relationship Id="rId9" Type="http://schemas.openxmlformats.org/officeDocument/2006/relationships/hyperlink" Target="https://www.facebook.com/pg/SMTconnect-132504467588711%20" TargetMode="External"/><Relationship Id="rId14" Type="http://schemas.openxmlformats.org/officeDocument/2006/relationships/hyperlink" Target="https://www.messefrankfurt.com/frankfurt/de/presse/boilerplat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3930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Behringer, Jasmin</cp:lastModifiedBy>
  <cp:revision>160</cp:revision>
  <cp:lastPrinted>2024-06-13T13:18:00Z</cp:lastPrinted>
  <dcterms:created xsi:type="dcterms:W3CDTF">2024-03-20T07:57:00Z</dcterms:created>
  <dcterms:modified xsi:type="dcterms:W3CDTF">2024-06-13T15:39:00Z</dcterms:modified>
</cp:coreProperties>
</file>