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002F6B46" w:rsidR="003902B2" w:rsidRPr="007C62B4" w:rsidRDefault="003902B2" w:rsidP="003902B2">
            <w:pPr>
              <w:pStyle w:val="Continuoustext"/>
              <w:rPr>
                <w:lang w:val="en-US"/>
              </w:rPr>
            </w:pPr>
            <w:r w:rsidRPr="007C62B4">
              <w:rPr>
                <w:lang w:val="en-US"/>
              </w:rPr>
              <w:t xml:space="preserve">news +++ </w:t>
            </w:r>
            <w:proofErr w:type="spellStart"/>
            <w:r w:rsidR="00946EBA">
              <w:rPr>
                <w:lang w:val="en-US"/>
              </w:rPr>
              <w:t>SMTconnect</w:t>
            </w:r>
            <w:proofErr w:type="spellEnd"/>
            <w:r w:rsidRPr="007C62B4">
              <w:rPr>
                <w:lang w:val="en-US"/>
              </w:rPr>
              <w:br/>
            </w:r>
            <w:r w:rsidR="00094F32">
              <w:rPr>
                <w:lang w:val="en-US"/>
              </w:rPr>
              <w:t>Stuttgart</w:t>
            </w:r>
            <w:r w:rsidRPr="007C62B4">
              <w:rPr>
                <w:lang w:val="en-US"/>
              </w:rPr>
              <w:t xml:space="preserve">, </w:t>
            </w:r>
            <w:r w:rsidR="001939ED" w:rsidRPr="007C62B4">
              <w:rPr>
                <w:lang w:val="en-US"/>
              </w:rPr>
              <w:t>1</w:t>
            </w:r>
            <w:r w:rsidR="007C62B4" w:rsidRPr="007C62B4">
              <w:rPr>
                <w:lang w:val="en-US"/>
              </w:rPr>
              <w:t>1</w:t>
            </w:r>
            <w:r w:rsidR="001939ED" w:rsidRPr="007C62B4">
              <w:rPr>
                <w:lang w:val="en-US"/>
              </w:rPr>
              <w:t xml:space="preserve"> – </w:t>
            </w:r>
            <w:r w:rsidR="007C62B4" w:rsidRPr="007C62B4">
              <w:rPr>
                <w:lang w:val="en-US"/>
              </w:rPr>
              <w:t>13</w:t>
            </w:r>
            <w:r w:rsidR="001939ED" w:rsidRPr="007C62B4">
              <w:rPr>
                <w:lang w:val="en-US"/>
              </w:rPr>
              <w:t xml:space="preserve"> </w:t>
            </w:r>
            <w:r w:rsidR="007C62B4" w:rsidRPr="007C62B4">
              <w:rPr>
                <w:lang w:val="en-US"/>
              </w:rPr>
              <w:t>June</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2DD8DB65" w:rsidR="00D51603" w:rsidRPr="007C62B4" w:rsidRDefault="00946EBA" w:rsidP="000A655B">
            <w:pPr>
              <w:pStyle w:val="Productbrand"/>
              <w:rPr>
                <w:lang w:val="en-US"/>
              </w:rPr>
            </w:pPr>
            <w:bookmarkStart w:id="0" w:name="_Hlk43896002"/>
            <w:r>
              <w:rPr>
                <w:noProof/>
                <w:lang w:val="en-US"/>
              </w:rPr>
              <w:drawing>
                <wp:inline distT="0" distB="0" distL="0" distR="0" wp14:anchorId="73659053" wp14:editId="205D01FA">
                  <wp:extent cx="1524000" cy="257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1524000" cy="257175"/>
                          </a:xfrm>
                          <a:prstGeom prst="rect">
                            <a:avLst/>
                          </a:prstGeom>
                        </pic:spPr>
                      </pic:pic>
                    </a:graphicData>
                  </a:graphic>
                </wp:inline>
              </w:drawing>
            </w:r>
          </w:p>
        </w:tc>
      </w:tr>
    </w:tbl>
    <w:p w14:paraId="3EBC73BF" w14:textId="5C58D574" w:rsidR="00012BD5" w:rsidRPr="005E3C63" w:rsidRDefault="00265806" w:rsidP="00012BD5">
      <w:pPr>
        <w:pStyle w:val="berschrift2"/>
      </w:pPr>
      <w:bookmarkStart w:id="1" w:name="kthema4"/>
      <w:bookmarkEnd w:id="0"/>
      <w:bookmarkEnd w:id="1"/>
      <w:r>
        <w:t xml:space="preserve">The </w:t>
      </w:r>
      <w:proofErr w:type="spellStart"/>
      <w:r>
        <w:t>SMTconnect</w:t>
      </w:r>
      <w:proofErr w:type="spellEnd"/>
      <w:r>
        <w:t xml:space="preserve"> 2024: </w:t>
      </w:r>
      <w:r w:rsidRPr="00265806">
        <w:t xml:space="preserve">Industry meeting point and networking platform  </w:t>
      </w:r>
    </w:p>
    <w:p w14:paraId="56ADC0F5" w14:textId="1DD146C1" w:rsidR="00240C59" w:rsidRPr="000B153F" w:rsidRDefault="00094F32" w:rsidP="000B153F">
      <w:pPr>
        <w:pStyle w:val="Readup"/>
        <w:rPr>
          <w:color w:val="auto"/>
        </w:rPr>
      </w:pPr>
      <w:r>
        <w:t>Stuttgart</w:t>
      </w:r>
      <w:r w:rsidR="00265806" w:rsidRPr="005E3C63">
        <w:t>,</w:t>
      </w:r>
      <w:r w:rsidR="008243E7">
        <w:t xml:space="preserve"> Germany, 13 June 2024</w:t>
      </w:r>
      <w:r w:rsidR="00265806" w:rsidRPr="005E3C63">
        <w:t xml:space="preserve">. </w:t>
      </w:r>
      <w:r w:rsidR="000B153F">
        <w:t xml:space="preserve">In addition to products and solutions from 165 exhibitors, the focus at the </w:t>
      </w:r>
      <w:proofErr w:type="spellStart"/>
      <w:r w:rsidR="000B153F">
        <w:t>SMTconnect</w:t>
      </w:r>
      <w:proofErr w:type="spellEnd"/>
      <w:r w:rsidR="000B153F">
        <w:t xml:space="preserve"> 2024 in Nuremberg, Germany, </w:t>
      </w:r>
      <w:r w:rsidR="000B153F">
        <w:rPr>
          <w:color w:val="auto"/>
        </w:rPr>
        <w:t>f</w:t>
      </w:r>
      <w:r w:rsidR="00240C59" w:rsidRPr="00565738">
        <w:rPr>
          <w:color w:val="auto"/>
        </w:rPr>
        <w:t xml:space="preserve">rom 11 – 13 June 2024 </w:t>
      </w:r>
      <w:r w:rsidR="000B153F">
        <w:rPr>
          <w:color w:val="auto"/>
        </w:rPr>
        <w:t xml:space="preserve">was primarily on </w:t>
      </w:r>
      <w:r w:rsidR="00240C59" w:rsidRPr="00565738">
        <w:rPr>
          <w:color w:val="auto"/>
        </w:rPr>
        <w:t>personal exchange on current trends and developments in electronics manufacturing.</w:t>
      </w:r>
    </w:p>
    <w:p w14:paraId="702E13F1" w14:textId="0B6E6671" w:rsidR="009E1E8A" w:rsidRPr="00240C59" w:rsidRDefault="00240C59" w:rsidP="00240C59">
      <w:r w:rsidRPr="00240C59">
        <w:t xml:space="preserve">Over three days, the trade fair for </w:t>
      </w:r>
      <w:r w:rsidR="00ED5571">
        <w:t>electronics production</w:t>
      </w:r>
      <w:r w:rsidRPr="00240C59">
        <w:t xml:space="preserve"> brought together experts in assembly and connection technology on a total of 15,000 square meters in the exhibition halls. The trade fair created space for </w:t>
      </w:r>
      <w:r w:rsidR="00565738">
        <w:t>personal</w:t>
      </w:r>
      <w:r w:rsidRPr="00240C59">
        <w:t xml:space="preserve"> exchange within the </w:t>
      </w:r>
      <w:proofErr w:type="spellStart"/>
      <w:r w:rsidRPr="00240C59">
        <w:t>SMTconnect</w:t>
      </w:r>
      <w:proofErr w:type="spellEnd"/>
      <w:r w:rsidRPr="00240C59">
        <w:t xml:space="preserve"> community</w:t>
      </w:r>
      <w:r w:rsidR="009E1E8A" w:rsidRPr="009E1E8A">
        <w:rPr>
          <w:rFonts w:ascii="Arial" w:eastAsiaTheme="minorHAnsi" w:hAnsi="Arial" w:cs="Arial"/>
          <w:szCs w:val="36"/>
        </w:rPr>
        <w:t xml:space="preserve">. More than </w:t>
      </w:r>
      <w:r w:rsidR="005B1BF1" w:rsidRPr="005B1BF1">
        <w:rPr>
          <w:rFonts w:ascii="Arial" w:eastAsiaTheme="minorHAnsi" w:hAnsi="Arial" w:cs="Arial"/>
          <w:szCs w:val="36"/>
        </w:rPr>
        <w:t>7,100</w:t>
      </w:r>
      <w:r w:rsidR="009E1E8A" w:rsidRPr="005B1BF1">
        <w:rPr>
          <w:rFonts w:ascii="Arial" w:eastAsiaTheme="minorHAnsi" w:hAnsi="Arial" w:cs="Arial"/>
          <w:szCs w:val="36"/>
        </w:rPr>
        <w:t xml:space="preserve"> visitors</w:t>
      </w:r>
      <w:r w:rsidR="009E1E8A" w:rsidRPr="009E1E8A">
        <w:rPr>
          <w:rFonts w:ascii="Arial" w:eastAsiaTheme="minorHAnsi" w:hAnsi="Arial" w:cs="Arial"/>
          <w:szCs w:val="36"/>
        </w:rPr>
        <w:t xml:space="preserve"> were able to network </w:t>
      </w:r>
      <w:r w:rsidR="00487FD2">
        <w:rPr>
          <w:rFonts w:ascii="Arial" w:eastAsiaTheme="minorHAnsi" w:hAnsi="Arial" w:cs="Arial"/>
          <w:szCs w:val="36"/>
        </w:rPr>
        <w:t xml:space="preserve">intensively </w:t>
      </w:r>
      <w:r w:rsidR="009E1E8A" w:rsidRPr="009E1E8A">
        <w:rPr>
          <w:rFonts w:ascii="Arial" w:eastAsiaTheme="minorHAnsi" w:hAnsi="Arial" w:cs="Arial"/>
          <w:szCs w:val="36"/>
        </w:rPr>
        <w:t xml:space="preserve">within the industry and expand their </w:t>
      </w:r>
      <w:r w:rsidR="00487FD2">
        <w:rPr>
          <w:rFonts w:ascii="Arial" w:eastAsiaTheme="minorHAnsi" w:hAnsi="Arial" w:cs="Arial"/>
          <w:szCs w:val="36"/>
        </w:rPr>
        <w:t xml:space="preserve">specialist </w:t>
      </w:r>
      <w:r w:rsidR="009E1E8A" w:rsidRPr="009E1E8A">
        <w:rPr>
          <w:rFonts w:ascii="Arial" w:eastAsiaTheme="minorHAnsi" w:hAnsi="Arial" w:cs="Arial"/>
          <w:szCs w:val="36"/>
        </w:rPr>
        <w:t>knowledge even further as part of a top-class lecture program.</w:t>
      </w:r>
    </w:p>
    <w:p w14:paraId="0CFFDA84" w14:textId="4E6EA75C" w:rsidR="00240C59" w:rsidRDefault="00240C59" w:rsidP="00240C59"/>
    <w:p w14:paraId="5EC940EA" w14:textId="33EA4C81" w:rsidR="00864CA3" w:rsidRPr="005E3C63" w:rsidRDefault="00DC6F97" w:rsidP="009E1E8A">
      <w:pPr>
        <w:pStyle w:val="berschrift3"/>
      </w:pPr>
      <w:r>
        <w:t xml:space="preserve">Diverse highlights: </w:t>
      </w:r>
      <w:r w:rsidRPr="009E1E8A">
        <w:t>Forum program, production line and more</w:t>
      </w:r>
    </w:p>
    <w:p w14:paraId="5FC3567B" w14:textId="1DE7F126" w:rsidR="00251ECD" w:rsidRDefault="00DC6F97" w:rsidP="00A42CE3">
      <w:pPr>
        <w:pStyle w:val="Continuoustext"/>
        <w:rPr>
          <w:color w:val="FF0000"/>
          <w:lang w:val="en-US"/>
        </w:rPr>
      </w:pPr>
      <w:r w:rsidRPr="00DC6F97">
        <w:rPr>
          <w:lang w:val="en-US"/>
        </w:rPr>
        <w:t>The trade fair forum provided exciting insights into current topics affecting the industry, including AI in electronics production</w:t>
      </w:r>
      <w:r w:rsidR="00443362">
        <w:rPr>
          <w:lang w:val="en-US"/>
        </w:rPr>
        <w:t xml:space="preserve">, </w:t>
      </w:r>
      <w:r w:rsidRPr="00DC6F97">
        <w:rPr>
          <w:lang w:val="en-US"/>
        </w:rPr>
        <w:t xml:space="preserve">Industry </w:t>
      </w:r>
      <w:proofErr w:type="gramStart"/>
      <w:r w:rsidRPr="00DC6F97">
        <w:rPr>
          <w:lang w:val="en-US"/>
        </w:rPr>
        <w:t>4.0</w:t>
      </w:r>
      <w:proofErr w:type="gramEnd"/>
      <w:r w:rsidRPr="00DC6F97">
        <w:rPr>
          <w:lang w:val="en-US"/>
        </w:rPr>
        <w:t xml:space="preserve"> and </w:t>
      </w:r>
      <w:r w:rsidRPr="00443362">
        <w:rPr>
          <w:bCs/>
          <w:lang w:val="en-US"/>
        </w:rPr>
        <w:t>manufacturing</w:t>
      </w:r>
      <w:r w:rsidRPr="00DC6F97">
        <w:rPr>
          <w:lang w:val="en-US"/>
        </w:rPr>
        <w:t xml:space="preserve"> </w:t>
      </w:r>
      <w:r w:rsidR="00ED5571">
        <w:rPr>
          <w:lang w:val="en-US"/>
        </w:rPr>
        <w:t>of</w:t>
      </w:r>
      <w:r w:rsidRPr="00DC6F97">
        <w:rPr>
          <w:lang w:val="en-US"/>
        </w:rPr>
        <w:t xml:space="preserve"> power electronics.</w:t>
      </w:r>
      <w:r w:rsidR="002C6F49">
        <w:rPr>
          <w:lang w:val="en-US"/>
        </w:rPr>
        <w:t xml:space="preserve"> </w:t>
      </w:r>
      <w:r w:rsidR="00DA207D" w:rsidRPr="00A42CE3">
        <w:rPr>
          <w:color w:val="auto"/>
          <w:lang w:val="en-US"/>
        </w:rPr>
        <w:t>The lectures best attended included</w:t>
      </w:r>
      <w:r w:rsidR="009718F3">
        <w:rPr>
          <w:color w:val="auto"/>
          <w:lang w:val="en-US"/>
        </w:rPr>
        <w:t xml:space="preserve"> the k</w:t>
      </w:r>
      <w:r w:rsidR="00251ECD" w:rsidRPr="00A42CE3">
        <w:rPr>
          <w:color w:val="auto"/>
          <w:lang w:val="en-US"/>
        </w:rPr>
        <w:t>eynote</w:t>
      </w:r>
      <w:r w:rsidR="009718F3">
        <w:rPr>
          <w:color w:val="auto"/>
          <w:lang w:val="en-US"/>
        </w:rPr>
        <w:t xml:space="preserve"> “</w:t>
      </w:r>
      <w:r w:rsidR="00251ECD" w:rsidRPr="00A42CE3">
        <w:rPr>
          <w:color w:val="auto"/>
          <w:lang w:val="en-US"/>
        </w:rPr>
        <w:t xml:space="preserve">Innovative packaging and connection technology in power electronics - insight into research”, by Nils </w:t>
      </w:r>
      <w:proofErr w:type="spellStart"/>
      <w:r w:rsidR="00251ECD" w:rsidRPr="00A42CE3">
        <w:rPr>
          <w:color w:val="auto"/>
          <w:lang w:val="en-US"/>
        </w:rPr>
        <w:t>Thielen</w:t>
      </w:r>
      <w:proofErr w:type="spellEnd"/>
      <w:r w:rsidR="00251ECD" w:rsidRPr="00A42CE3">
        <w:rPr>
          <w:color w:val="auto"/>
          <w:lang w:val="en-US"/>
        </w:rPr>
        <w:t xml:space="preserve">, Head of Electronics Production Research at Friedrich-Alexander-Universität Erlangen-Nürnberg </w:t>
      </w:r>
      <w:r w:rsidR="00ED5571">
        <w:rPr>
          <w:color w:val="auto"/>
          <w:lang w:val="en-US"/>
        </w:rPr>
        <w:t>as well as</w:t>
      </w:r>
      <w:r w:rsidR="00251ECD" w:rsidRPr="00A42CE3">
        <w:rPr>
          <w:color w:val="auto"/>
          <w:lang w:val="en-US"/>
        </w:rPr>
        <w:t xml:space="preserve"> </w:t>
      </w:r>
      <w:r w:rsidR="009718F3">
        <w:rPr>
          <w:color w:val="auto"/>
          <w:lang w:val="en-US"/>
        </w:rPr>
        <w:t xml:space="preserve">the lecture </w:t>
      </w:r>
      <w:r w:rsidR="00251ECD" w:rsidRPr="00A42CE3">
        <w:rPr>
          <w:color w:val="auto"/>
          <w:lang w:val="en-US"/>
        </w:rPr>
        <w:t xml:space="preserve">"New application for lasers in electronics production - lasering cables onto printed circuit boards" by Uwe </w:t>
      </w:r>
      <w:proofErr w:type="spellStart"/>
      <w:r w:rsidR="00251ECD" w:rsidRPr="00A42CE3">
        <w:rPr>
          <w:color w:val="auto"/>
          <w:lang w:val="en-US"/>
        </w:rPr>
        <w:t>Kriegshäuser</w:t>
      </w:r>
      <w:proofErr w:type="spellEnd"/>
      <w:r w:rsidR="00251ECD" w:rsidRPr="00A42CE3">
        <w:rPr>
          <w:color w:val="auto"/>
          <w:lang w:val="en-US"/>
        </w:rPr>
        <w:t xml:space="preserve">, Managing Director of </w:t>
      </w:r>
      <w:proofErr w:type="spellStart"/>
      <w:r w:rsidR="00251ECD" w:rsidRPr="00A42CE3">
        <w:rPr>
          <w:color w:val="auto"/>
          <w:lang w:val="en-US"/>
        </w:rPr>
        <w:t>Schnaidt</w:t>
      </w:r>
      <w:proofErr w:type="spellEnd"/>
      <w:r w:rsidR="00251ECD" w:rsidRPr="00A42CE3">
        <w:rPr>
          <w:color w:val="auto"/>
          <w:lang w:val="en-US"/>
        </w:rPr>
        <w:t xml:space="preserve"> GmbH.</w:t>
      </w:r>
    </w:p>
    <w:p w14:paraId="773DCCA2" w14:textId="66892AED" w:rsidR="00660AB8" w:rsidRDefault="00660AB8" w:rsidP="00822622">
      <w:pPr>
        <w:pStyle w:val="Continuoustext"/>
        <w:rPr>
          <w:lang w:val="en-US"/>
        </w:rPr>
      </w:pPr>
      <w:r w:rsidRPr="00660AB8">
        <w:rPr>
          <w:lang w:val="en-US"/>
        </w:rPr>
        <w:t>This year,</w:t>
      </w:r>
      <w:r>
        <w:rPr>
          <w:lang w:val="en-US"/>
        </w:rPr>
        <w:t xml:space="preserve"> </w:t>
      </w:r>
      <w:r w:rsidRPr="00864CA3">
        <w:rPr>
          <w:lang w:val="en-GB"/>
        </w:rPr>
        <w:t xml:space="preserve">the Fraunhofer Institute for Reliability and </w:t>
      </w:r>
      <w:proofErr w:type="spellStart"/>
      <w:r w:rsidRPr="00864CA3">
        <w:rPr>
          <w:lang w:val="en-GB"/>
        </w:rPr>
        <w:t>Microintegration</w:t>
      </w:r>
      <w:proofErr w:type="spellEnd"/>
      <w:r w:rsidRPr="00864CA3">
        <w:rPr>
          <w:lang w:val="en-GB"/>
        </w:rPr>
        <w:t xml:space="preserve"> (IZM) </w:t>
      </w:r>
      <w:r w:rsidRPr="00660AB8">
        <w:rPr>
          <w:lang w:val="en-US"/>
        </w:rPr>
        <w:t xml:space="preserve">“Future Packaging” production line was </w:t>
      </w:r>
      <w:r w:rsidR="00487FD2">
        <w:rPr>
          <w:lang w:val="en-US"/>
        </w:rPr>
        <w:t xml:space="preserve">shown </w:t>
      </w:r>
      <w:r w:rsidRPr="00660AB8">
        <w:rPr>
          <w:lang w:val="en-US"/>
        </w:rPr>
        <w:t xml:space="preserve">under the motto “See the REAL DEAL”. </w:t>
      </w:r>
      <w:r w:rsidR="00F2284F" w:rsidRPr="00DA207D">
        <w:rPr>
          <w:color w:val="auto"/>
          <w:lang w:val="en-US"/>
        </w:rPr>
        <w:t xml:space="preserve">Various live production demonstrations </w:t>
      </w:r>
      <w:r w:rsidR="00EA07D7">
        <w:rPr>
          <w:color w:val="auto"/>
          <w:lang w:val="en-US"/>
        </w:rPr>
        <w:t>examined</w:t>
      </w:r>
      <w:r w:rsidRPr="00DA207D">
        <w:rPr>
          <w:color w:val="auto"/>
          <w:lang w:val="en-US"/>
        </w:rPr>
        <w:t xml:space="preserve"> </w:t>
      </w:r>
      <w:r w:rsidRPr="00660AB8">
        <w:rPr>
          <w:lang w:val="en-US"/>
        </w:rPr>
        <w:t>how a higher degree of digitalization and automation can make production processes more robust against disruptions and external influences.</w:t>
      </w:r>
      <w:r>
        <w:rPr>
          <w:lang w:val="en-US"/>
        </w:rPr>
        <w:t xml:space="preserve"> </w:t>
      </w:r>
      <w:r w:rsidRPr="00660AB8">
        <w:rPr>
          <w:lang w:val="en-US"/>
        </w:rPr>
        <w:t xml:space="preserve">With this joint effort by 15 participating companies, trade visitors </w:t>
      </w:r>
      <w:r w:rsidR="00487FD2">
        <w:rPr>
          <w:lang w:val="en-US"/>
        </w:rPr>
        <w:t xml:space="preserve">benefitted from </w:t>
      </w:r>
      <w:r w:rsidRPr="00660AB8">
        <w:rPr>
          <w:lang w:val="en-US"/>
        </w:rPr>
        <w:t>a large pool of expertise.</w:t>
      </w:r>
      <w:r w:rsidR="004F4AE1">
        <w:rPr>
          <w:color w:val="auto"/>
          <w:lang w:val="en-US"/>
        </w:rPr>
        <w:t xml:space="preserve"> </w:t>
      </w:r>
      <w:r w:rsidR="00822622" w:rsidRPr="004F4AE1">
        <w:rPr>
          <w:color w:val="auto"/>
          <w:lang w:val="en-US"/>
        </w:rPr>
        <w:t>Those interested were able to find suitable contacts and could pose questions on specific challenges. This exchange of knowledge was considered the first building block to make possible recommendations for action.</w:t>
      </w:r>
    </w:p>
    <w:p w14:paraId="0C9E5239" w14:textId="40AB6652" w:rsidR="000F2949" w:rsidRDefault="008F0842" w:rsidP="00BB06CC">
      <w:pPr>
        <w:pStyle w:val="Continuoustext"/>
        <w:rPr>
          <w:lang w:val="en-US"/>
        </w:rPr>
      </w:pPr>
      <w:r>
        <w:rPr>
          <w:lang w:val="en-US"/>
        </w:rPr>
        <w:t>This</w:t>
      </w:r>
      <w:r w:rsidRPr="00B66F8F">
        <w:rPr>
          <w:lang w:val="en-US"/>
        </w:rPr>
        <w:t xml:space="preserve"> year</w:t>
      </w:r>
      <w:r w:rsidR="00B66F8F" w:rsidRPr="00B66F8F">
        <w:rPr>
          <w:lang w:val="en-US"/>
        </w:rPr>
        <w:t xml:space="preserve"> interested visitors were able to find all the elements required for the production process in system integration. </w:t>
      </w:r>
      <w:r w:rsidR="00B66F8F">
        <w:rPr>
          <w:lang w:val="en-US"/>
        </w:rPr>
        <w:t xml:space="preserve">The </w:t>
      </w:r>
      <w:proofErr w:type="spellStart"/>
      <w:r w:rsidR="00B66F8F" w:rsidRPr="00B66F8F">
        <w:rPr>
          <w:lang w:val="en-US"/>
        </w:rPr>
        <w:t>SMTconnect</w:t>
      </w:r>
      <w:proofErr w:type="spellEnd"/>
      <w:r w:rsidR="00B66F8F" w:rsidRPr="00B66F8F">
        <w:rPr>
          <w:lang w:val="en-US"/>
        </w:rPr>
        <w:t xml:space="preserve"> presented a comprehensive spectrum of surface mounting, from materials and components to coating and test systems.</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300BB" w:rsidRPr="005E3C63" w14:paraId="38B18138" w14:textId="77777777" w:rsidTr="00B32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2608BFC4" w14:textId="77777777" w:rsidR="009300BB" w:rsidRPr="005E3C63" w:rsidRDefault="009300BB" w:rsidP="00B32337">
            <w:pPr>
              <w:ind w:left="0"/>
            </w:pPr>
            <w:r w:rsidRPr="005E3C63">
              <w:rPr>
                <w:noProof/>
              </w:rPr>
              <w:lastRenderedPageBreak/>
              <w:drawing>
                <wp:inline distT="0" distB="0" distL="0" distR="0" wp14:anchorId="37E6B73A" wp14:editId="290FF294">
                  <wp:extent cx="3391529"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529"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9300BB" w:rsidRPr="005E3C63" w14:paraId="66391BA7" w14:textId="77777777" w:rsidTr="00B32337">
        <w:tc>
          <w:tcPr>
            <w:tcW w:w="5953" w:type="dxa"/>
          </w:tcPr>
          <w:p w14:paraId="0CB711F8" w14:textId="52EEB904" w:rsidR="009300BB" w:rsidRPr="005E3C63" w:rsidRDefault="009300BB" w:rsidP="00B32337">
            <w:pPr>
              <w:pStyle w:val="Imagecaption"/>
            </w:pPr>
            <w:r w:rsidRPr="00551C4E">
              <w:t>Copyright</w:t>
            </w:r>
            <w:r w:rsidR="006F0D6D">
              <w:t>:</w:t>
            </w:r>
            <w:r w:rsidRPr="00551C4E">
              <w:t xml:space="preserve"> Mesago / Arturo Rivas</w:t>
            </w:r>
          </w:p>
        </w:tc>
      </w:tr>
    </w:tbl>
    <w:p w14:paraId="0A154984" w14:textId="0B06EB17" w:rsidR="007B2F67" w:rsidRDefault="00946EBA" w:rsidP="00A15BC8">
      <w:pPr>
        <w:pStyle w:val="Continuoustext"/>
        <w:rPr>
          <w:lang w:val="en-GB"/>
        </w:rPr>
      </w:pPr>
      <w:proofErr w:type="spellStart"/>
      <w:r>
        <w:rPr>
          <w:lang w:val="en-GB"/>
        </w:rPr>
        <w:t>SMTconnect</w:t>
      </w:r>
      <w:proofErr w:type="spellEnd"/>
      <w:r w:rsidR="00D47424">
        <w:rPr>
          <w:lang w:val="en-GB"/>
        </w:rPr>
        <w:t xml:space="preserve"> 2025: </w:t>
      </w:r>
      <w:r w:rsidR="00D47424" w:rsidRPr="00D91FCC">
        <w:rPr>
          <w:rFonts w:eastAsia="Times New Roman"/>
          <w:lang w:val="en-US"/>
        </w:rPr>
        <w:t>6 – 8.5.2025</w:t>
      </w:r>
    </w:p>
    <w:p w14:paraId="6DB1F869" w14:textId="09C0EA02" w:rsidR="00A15BC8" w:rsidRPr="005A13EF" w:rsidRDefault="00946EBA" w:rsidP="00A15BC8">
      <w:pPr>
        <w:pStyle w:val="Continuoustext"/>
        <w:rPr>
          <w:lang w:val="en-US"/>
        </w:rPr>
      </w:pPr>
      <w:r>
        <w:rPr>
          <w:lang w:val="en-US"/>
        </w:rPr>
        <w:t>Solutions for Electronic Assemblies and Systems</w:t>
      </w:r>
    </w:p>
    <w:p w14:paraId="0A9F4FEA" w14:textId="77777777" w:rsidR="00C56C0A" w:rsidRPr="005E3C63" w:rsidRDefault="007B2F67" w:rsidP="002757C9">
      <w:pPr>
        <w:pStyle w:val="berschrift4"/>
      </w:pPr>
      <w:bookmarkStart w:id="2" w:name="hinweisueberschrift"/>
      <w:bookmarkStart w:id="3" w:name="Presseueberschrift"/>
      <w:bookmarkEnd w:id="2"/>
      <w:bookmarkEnd w:id="3"/>
      <w:r w:rsidRPr="007B2F67">
        <w:t>Press information and photographic material:</w:t>
      </w:r>
    </w:p>
    <w:bookmarkStart w:id="4" w:name="Journalisten"/>
    <w:bookmarkEnd w:id="4"/>
    <w:p w14:paraId="07FC9F47" w14:textId="6AF69001" w:rsidR="00946EBA" w:rsidRPr="005E3C63" w:rsidRDefault="00946EBA" w:rsidP="003F716F">
      <w:pPr>
        <w:pStyle w:val="Continuoustext"/>
        <w:rPr>
          <w:lang w:val="en-GB"/>
        </w:rPr>
      </w:pPr>
      <w:r>
        <w:fldChar w:fldCharType="begin"/>
      </w:r>
      <w:r w:rsidRPr="00F11DB1">
        <w:rPr>
          <w:lang w:val="en-US"/>
        </w:rPr>
        <w:instrText xml:space="preserve"> HYPERLINK "https://smt.mesago.com/nuremberg/en/press.html" </w:instrText>
      </w:r>
      <w:r>
        <w:fldChar w:fldCharType="separate"/>
      </w:r>
      <w:r w:rsidRPr="00F11DB1">
        <w:rPr>
          <w:rStyle w:val="Hyperlink"/>
          <w:lang w:val="en-US"/>
        </w:rPr>
        <w:t xml:space="preserve">Press - </w:t>
      </w:r>
      <w:proofErr w:type="spellStart"/>
      <w:r w:rsidRPr="00F11DB1">
        <w:rPr>
          <w:rStyle w:val="Hyperlink"/>
          <w:lang w:val="en-US"/>
        </w:rPr>
        <w:t>SMTconnect</w:t>
      </w:r>
      <w:proofErr w:type="spellEnd"/>
      <w:r w:rsidRPr="00F11DB1">
        <w:rPr>
          <w:rStyle w:val="Hyperlink"/>
          <w:lang w:val="en-US"/>
        </w:rPr>
        <w:t xml:space="preserve"> </w:t>
      </w:r>
      <w:r>
        <w:fldChar w:fldCharType="end"/>
      </w:r>
    </w:p>
    <w:p w14:paraId="78A8F9D4" w14:textId="77777777" w:rsidR="00C56C0A" w:rsidRPr="005E3C63" w:rsidRDefault="00C06975" w:rsidP="002757C9">
      <w:pPr>
        <w:pStyle w:val="berschrift4"/>
      </w:pPr>
      <w:bookmarkStart w:id="5" w:name="Netzueberschrift"/>
      <w:bookmarkEnd w:id="5"/>
      <w:r w:rsidRPr="00C06975">
        <w:t>Links to websites</w:t>
      </w:r>
      <w:r w:rsidR="009045C6" w:rsidRPr="005E3C63">
        <w:t>:</w:t>
      </w:r>
    </w:p>
    <w:bookmarkStart w:id="6" w:name="Netz"/>
    <w:bookmarkEnd w:id="6"/>
    <w:p w14:paraId="5FD88D8A" w14:textId="7B889C7F" w:rsidR="003F716F" w:rsidRPr="00A6749A" w:rsidRDefault="00946EBA" w:rsidP="007C7317">
      <w:pPr>
        <w:pStyle w:val="Continuoustext"/>
        <w:rPr>
          <w:lang w:val="en-US"/>
        </w:rPr>
      </w:pPr>
      <w:r w:rsidRPr="00F11DB1">
        <w:rPr>
          <w:color w:val="auto"/>
        </w:rPr>
        <w:fldChar w:fldCharType="begin"/>
      </w:r>
      <w:r w:rsidRPr="00F11DB1">
        <w:rPr>
          <w:color w:val="auto"/>
          <w:lang w:val="en-US"/>
        </w:rPr>
        <w:instrText xml:space="preserve"> HYPERLINK "https://smt.mesago.com/events/en.html" </w:instrText>
      </w:r>
      <w:r w:rsidRPr="00F11DB1">
        <w:rPr>
          <w:color w:val="auto"/>
        </w:rPr>
        <w:fldChar w:fldCharType="separate"/>
      </w:r>
      <w:r w:rsidRPr="00F11DB1">
        <w:rPr>
          <w:rStyle w:val="Hyperlink"/>
          <w:lang w:val="en-US"/>
        </w:rPr>
        <w:t xml:space="preserve">SMTconnect – Solutions for Electronic Assemblies and Systems </w:t>
      </w:r>
      <w:r w:rsidRPr="00F11DB1">
        <w:rPr>
          <w:color w:val="auto"/>
        </w:rPr>
        <w:fldChar w:fldCharType="end"/>
      </w:r>
      <w:hyperlink r:id="rId8" w:history="1">
        <w:r w:rsidR="00F11DB1" w:rsidRPr="00F11DB1">
          <w:rPr>
            <w:rStyle w:val="Hyperlink"/>
            <w:lang w:val="en-US"/>
          </w:rPr>
          <w:t>https://www.facebook.com/pg/SMTconnect-132504467588711</w:t>
        </w:r>
      </w:hyperlink>
      <w:r w:rsidR="00C06975" w:rsidRPr="00F11DB1">
        <w:rPr>
          <w:color w:val="auto"/>
          <w:lang w:val="en-US"/>
        </w:rPr>
        <w:t xml:space="preserve"> </w:t>
      </w:r>
      <w:r w:rsidR="003F716F" w:rsidRPr="00F11DB1">
        <w:rPr>
          <w:color w:val="auto"/>
          <w:lang w:val="en-US"/>
        </w:rPr>
        <w:br/>
      </w:r>
      <w:hyperlink r:id="rId9" w:history="1">
        <w:r w:rsidR="00F11DB1" w:rsidRPr="00F11DB1">
          <w:rPr>
            <w:rStyle w:val="Hyperlink"/>
            <w:szCs w:val="20"/>
            <w:lang w:val="en-US"/>
          </w:rPr>
          <w:t>https://www.linkedin.com/showcase/smtconnect/</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A6749A" w14:paraId="46D167E0" w14:textId="77777777" w:rsidTr="00D27EB6">
        <w:tc>
          <w:tcPr>
            <w:tcW w:w="5000" w:type="pct"/>
            <w:tcMar>
              <w:left w:w="142" w:type="dxa"/>
              <w:right w:w="0" w:type="dxa"/>
            </w:tcMar>
          </w:tcPr>
          <w:p w14:paraId="11BAD02F" w14:textId="7463CB8F" w:rsidR="003902B2" w:rsidRPr="00A6749A" w:rsidRDefault="001939ED" w:rsidP="003A4F8E">
            <w:pPr>
              <w:pStyle w:val="Logogram"/>
              <w:rPr>
                <w:lang w:val="en-US"/>
              </w:rPr>
            </w:pPr>
            <w:r>
              <w:rPr>
                <w:noProof/>
              </w:rPr>
              <w:drawing>
                <wp:anchor distT="0" distB="0" distL="114300" distR="114300" simplePos="0" relativeHeight="251658240" behindDoc="0" locked="0" layoutInCell="1" allowOverlap="1" wp14:anchorId="33851AF2" wp14:editId="53685E06">
                  <wp:simplePos x="0" y="0"/>
                  <wp:positionH relativeFrom="column">
                    <wp:posOffset>6985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5B1BF1"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C54219F" w14:textId="6DBBB57D" w:rsidR="003902B2" w:rsidRPr="005855F0" w:rsidRDefault="001939ED" w:rsidP="003902B2">
            <w:pPr>
              <w:pStyle w:val="Continuoustext"/>
              <w:rPr>
                <w:lang w:val="en-US"/>
              </w:rPr>
            </w:pPr>
            <w:r w:rsidRPr="005855F0">
              <w:rPr>
                <w:lang w:val="en-US"/>
              </w:rPr>
              <w:t>Vineeta Manglani</w:t>
            </w:r>
            <w:r w:rsidR="003902B2" w:rsidRPr="005855F0">
              <w:rPr>
                <w:lang w:val="en-US"/>
              </w:rPr>
              <w:br/>
            </w:r>
            <w:r w:rsidR="00DA7114" w:rsidRPr="005855F0">
              <w:rPr>
                <w:lang w:val="en-US"/>
              </w:rPr>
              <w:t>Phone</w:t>
            </w:r>
            <w:r w:rsidR="003902B2" w:rsidRPr="005855F0">
              <w:rPr>
                <w:lang w:val="en-US"/>
              </w:rPr>
              <w:t>: +</w:t>
            </w:r>
            <w:r w:rsidR="005855F0" w:rsidRPr="005855F0">
              <w:rPr>
                <w:lang w:val="en-US"/>
              </w:rPr>
              <w:t>49 711 61946-297</w:t>
            </w:r>
            <w:r w:rsidR="003902B2" w:rsidRPr="005855F0">
              <w:rPr>
                <w:lang w:val="en-US"/>
              </w:rPr>
              <w:br/>
            </w:r>
            <w:r w:rsidR="005855F0" w:rsidRPr="005855F0">
              <w:rPr>
                <w:lang w:val="en-US"/>
              </w:rPr>
              <w:t>Vineeta.M</w:t>
            </w:r>
            <w:r w:rsidR="005855F0">
              <w:rPr>
                <w:lang w:val="en-US"/>
              </w:rPr>
              <w:t>anglani@mesago.com</w:t>
            </w:r>
          </w:p>
          <w:p w14:paraId="729AD0E3" w14:textId="661E645B" w:rsidR="009F0D32" w:rsidRPr="000A655B" w:rsidRDefault="005855F0" w:rsidP="005855F0">
            <w:pPr>
              <w:pStyle w:val="Continuoustext"/>
            </w:pPr>
            <w:r>
              <w:t>Mesago Messe Frankfurt GmbH</w:t>
            </w:r>
            <w:r w:rsidR="003902B2" w:rsidRPr="000A655B">
              <w:br/>
            </w:r>
            <w:proofErr w:type="spellStart"/>
            <w:r>
              <w:t>Rotebuehlstraße</w:t>
            </w:r>
            <w:proofErr w:type="spellEnd"/>
            <w:r>
              <w:t xml:space="preserve"> 83 -85</w:t>
            </w:r>
            <w:r w:rsidR="003902B2" w:rsidRPr="000A655B">
              <w:br/>
            </w:r>
            <w:r>
              <w:t>70178 Stuttgart</w:t>
            </w:r>
            <w:r w:rsidR="009373ED">
              <w:br/>
            </w:r>
            <w:r>
              <w:t>Germany</w:t>
            </w:r>
            <w:r w:rsidR="009373ED">
              <w:br/>
            </w:r>
            <w:hyperlink r:id="rId11"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4CBEEB39"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7057E5">
        <w:rPr>
          <w:rFonts w:cs="Arial"/>
        </w:rPr>
        <w:t>6</w:t>
      </w:r>
      <w:r w:rsidRPr="00AC7878">
        <w:rPr>
          <w:rFonts w:cs="Arial"/>
        </w:rPr>
        <w:t xml:space="preserve">0 members of staff Mesago organizes events for the benefit of more than 3,300 </w:t>
      </w:r>
      <w:r w:rsidRPr="00AC7878">
        <w:rPr>
          <w:rFonts w:cs="Arial"/>
        </w:rPr>
        <w:lastRenderedPageBreak/>
        <w:t>exhibitors and over 110,000 trade visitors, conference delegates and speakers from all over the world. Numerous trade associations, publishing houses, scientific institutes and universities work with Mesago closely as advisers, co-</w:t>
      </w:r>
      <w:proofErr w:type="gramStart"/>
      <w:r w:rsidRPr="00AC7878">
        <w:rPr>
          <w:rFonts w:cs="Arial"/>
        </w:rPr>
        <w:t>organizers</w:t>
      </w:r>
      <w:proofErr w:type="gramEnd"/>
      <w:r w:rsidRPr="00AC7878">
        <w:rPr>
          <w:rFonts w:cs="Arial"/>
        </w:rPr>
        <w:t xml:space="preserve"> and partners. </w:t>
      </w:r>
      <w:r w:rsidRPr="00AC7878">
        <w:rPr>
          <w:rFonts w:cs="Arial"/>
          <w:lang w:val="en-US"/>
        </w:rPr>
        <w:t>(</w:t>
      </w:r>
      <w:hyperlink r:id="rId12"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A6749A" w:rsidRDefault="00094F32" w:rsidP="00854A27">
      <w:pPr>
        <w:pStyle w:val="Continuoustext"/>
        <w:rPr>
          <w:lang w:val="en-US"/>
        </w:rPr>
      </w:pPr>
      <w:hyperlink r:id="rId13" w:history="1">
        <w:r w:rsidR="005855F0" w:rsidRPr="00A6749A">
          <w:rPr>
            <w:rStyle w:val="Hyperlink"/>
            <w:lang w:val="en-US"/>
          </w:rPr>
          <w:t>www.messefrankfurt.com/background-information</w:t>
        </w:r>
      </w:hyperlink>
    </w:p>
    <w:p w14:paraId="2B6A7C47" w14:textId="77777777" w:rsidR="00B36757" w:rsidRPr="00A6749A" w:rsidRDefault="00AF2C83" w:rsidP="00B36757">
      <w:pPr>
        <w:pStyle w:val="berschrift4"/>
        <w:rPr>
          <w:rFonts w:eastAsia="Times New Roman"/>
          <w:lang w:val="en-US"/>
        </w:rPr>
      </w:pPr>
      <w:r w:rsidRPr="00A6749A">
        <w:rPr>
          <w:rFonts w:eastAsia="Times New Roman"/>
          <w:lang w:val="en-US"/>
        </w:rPr>
        <w:t>Sustainability at Messe Frankfurt</w:t>
      </w:r>
    </w:p>
    <w:p w14:paraId="2F2E89B5" w14:textId="77777777" w:rsidR="00B36757" w:rsidRPr="00AF2C83" w:rsidRDefault="00094F32" w:rsidP="00B36757">
      <w:pPr>
        <w:pStyle w:val="Continuoustext"/>
        <w:rPr>
          <w:lang w:val="en-US"/>
        </w:rPr>
      </w:pPr>
      <w:hyperlink r:id="rId14"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13336"/>
    <w:multiLevelType w:val="hybridMultilevel"/>
    <w:tmpl w:val="C2BC50E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2673"/>
    <w:rsid w:val="00027A61"/>
    <w:rsid w:val="000417D8"/>
    <w:rsid w:val="00044C63"/>
    <w:rsid w:val="00054EF5"/>
    <w:rsid w:val="00076FCE"/>
    <w:rsid w:val="00084BFE"/>
    <w:rsid w:val="00094F32"/>
    <w:rsid w:val="000A0BA0"/>
    <w:rsid w:val="000A655B"/>
    <w:rsid w:val="000B153F"/>
    <w:rsid w:val="000B34FE"/>
    <w:rsid w:val="000B60D4"/>
    <w:rsid w:val="000C6772"/>
    <w:rsid w:val="000D5BFC"/>
    <w:rsid w:val="000D7791"/>
    <w:rsid w:val="000F2949"/>
    <w:rsid w:val="00105788"/>
    <w:rsid w:val="00123F65"/>
    <w:rsid w:val="00131FFA"/>
    <w:rsid w:val="00150924"/>
    <w:rsid w:val="00166B37"/>
    <w:rsid w:val="001939ED"/>
    <w:rsid w:val="001F14E5"/>
    <w:rsid w:val="00221135"/>
    <w:rsid w:val="00222267"/>
    <w:rsid w:val="0023133C"/>
    <w:rsid w:val="00240018"/>
    <w:rsid w:val="00240C59"/>
    <w:rsid w:val="00247B78"/>
    <w:rsid w:val="00251ECD"/>
    <w:rsid w:val="00265806"/>
    <w:rsid w:val="002757C9"/>
    <w:rsid w:val="00281D02"/>
    <w:rsid w:val="00282497"/>
    <w:rsid w:val="002874EF"/>
    <w:rsid w:val="00287A6C"/>
    <w:rsid w:val="002C6F49"/>
    <w:rsid w:val="002C7048"/>
    <w:rsid w:val="002D23F5"/>
    <w:rsid w:val="002D4502"/>
    <w:rsid w:val="002D5171"/>
    <w:rsid w:val="0030114E"/>
    <w:rsid w:val="003179CF"/>
    <w:rsid w:val="0032076D"/>
    <w:rsid w:val="00350C00"/>
    <w:rsid w:val="00363F18"/>
    <w:rsid w:val="003902B2"/>
    <w:rsid w:val="003A2D40"/>
    <w:rsid w:val="003A4F8E"/>
    <w:rsid w:val="003C4BD0"/>
    <w:rsid w:val="003D767A"/>
    <w:rsid w:val="003F716F"/>
    <w:rsid w:val="0041213B"/>
    <w:rsid w:val="00420B51"/>
    <w:rsid w:val="0042362C"/>
    <w:rsid w:val="00424857"/>
    <w:rsid w:val="00443362"/>
    <w:rsid w:val="0045113D"/>
    <w:rsid w:val="00467388"/>
    <w:rsid w:val="00475C4D"/>
    <w:rsid w:val="00484385"/>
    <w:rsid w:val="00487FD2"/>
    <w:rsid w:val="0049137E"/>
    <w:rsid w:val="00493E4E"/>
    <w:rsid w:val="004A1916"/>
    <w:rsid w:val="004B0030"/>
    <w:rsid w:val="004F1D64"/>
    <w:rsid w:val="004F4AE1"/>
    <w:rsid w:val="00505759"/>
    <w:rsid w:val="00523505"/>
    <w:rsid w:val="00536FE2"/>
    <w:rsid w:val="00540045"/>
    <w:rsid w:val="00565738"/>
    <w:rsid w:val="00566B83"/>
    <w:rsid w:val="0058253E"/>
    <w:rsid w:val="005855F0"/>
    <w:rsid w:val="005A13EF"/>
    <w:rsid w:val="005B0983"/>
    <w:rsid w:val="005B1BF1"/>
    <w:rsid w:val="005B2BAD"/>
    <w:rsid w:val="005B33FB"/>
    <w:rsid w:val="005B71EB"/>
    <w:rsid w:val="005C3C08"/>
    <w:rsid w:val="005D012E"/>
    <w:rsid w:val="005E3C63"/>
    <w:rsid w:val="006241DE"/>
    <w:rsid w:val="00633CAD"/>
    <w:rsid w:val="00660AB8"/>
    <w:rsid w:val="00673621"/>
    <w:rsid w:val="0068027A"/>
    <w:rsid w:val="006902D4"/>
    <w:rsid w:val="00696BE5"/>
    <w:rsid w:val="006A698F"/>
    <w:rsid w:val="006A74CB"/>
    <w:rsid w:val="006C1E26"/>
    <w:rsid w:val="006C6DCE"/>
    <w:rsid w:val="006F0D6D"/>
    <w:rsid w:val="00701D02"/>
    <w:rsid w:val="007057E5"/>
    <w:rsid w:val="00710769"/>
    <w:rsid w:val="00710E0D"/>
    <w:rsid w:val="00714D37"/>
    <w:rsid w:val="00726822"/>
    <w:rsid w:val="00727886"/>
    <w:rsid w:val="00732920"/>
    <w:rsid w:val="0076139D"/>
    <w:rsid w:val="00765A75"/>
    <w:rsid w:val="00765F4E"/>
    <w:rsid w:val="00784ADC"/>
    <w:rsid w:val="0078718F"/>
    <w:rsid w:val="00793455"/>
    <w:rsid w:val="007B0A5F"/>
    <w:rsid w:val="007B26CA"/>
    <w:rsid w:val="007B2F67"/>
    <w:rsid w:val="007B3A1C"/>
    <w:rsid w:val="007C23F6"/>
    <w:rsid w:val="007C41C1"/>
    <w:rsid w:val="007C62B4"/>
    <w:rsid w:val="007C7317"/>
    <w:rsid w:val="007C7EAD"/>
    <w:rsid w:val="007D6943"/>
    <w:rsid w:val="007E7947"/>
    <w:rsid w:val="007F69A9"/>
    <w:rsid w:val="00802969"/>
    <w:rsid w:val="008030B7"/>
    <w:rsid w:val="00804671"/>
    <w:rsid w:val="00807121"/>
    <w:rsid w:val="00807C5C"/>
    <w:rsid w:val="00822622"/>
    <w:rsid w:val="008243E7"/>
    <w:rsid w:val="0084260E"/>
    <w:rsid w:val="00854A27"/>
    <w:rsid w:val="00864CA3"/>
    <w:rsid w:val="00867A39"/>
    <w:rsid w:val="00872F74"/>
    <w:rsid w:val="00876838"/>
    <w:rsid w:val="0088042D"/>
    <w:rsid w:val="008A5874"/>
    <w:rsid w:val="008C479B"/>
    <w:rsid w:val="008D267C"/>
    <w:rsid w:val="008D36E4"/>
    <w:rsid w:val="008D5680"/>
    <w:rsid w:val="008E4E88"/>
    <w:rsid w:val="008F02ED"/>
    <w:rsid w:val="008F0842"/>
    <w:rsid w:val="008F70E7"/>
    <w:rsid w:val="009045C6"/>
    <w:rsid w:val="00905800"/>
    <w:rsid w:val="0091195F"/>
    <w:rsid w:val="0091256E"/>
    <w:rsid w:val="00930077"/>
    <w:rsid w:val="009300BB"/>
    <w:rsid w:val="009349EF"/>
    <w:rsid w:val="00936976"/>
    <w:rsid w:val="009373ED"/>
    <w:rsid w:val="00937762"/>
    <w:rsid w:val="00940CE6"/>
    <w:rsid w:val="00943F4D"/>
    <w:rsid w:val="0094622B"/>
    <w:rsid w:val="00946EBA"/>
    <w:rsid w:val="00950F1B"/>
    <w:rsid w:val="009573D3"/>
    <w:rsid w:val="00960A30"/>
    <w:rsid w:val="00965389"/>
    <w:rsid w:val="009718F3"/>
    <w:rsid w:val="009A1CD5"/>
    <w:rsid w:val="009A6630"/>
    <w:rsid w:val="009B3394"/>
    <w:rsid w:val="009B58ED"/>
    <w:rsid w:val="009E1E8A"/>
    <w:rsid w:val="009F0D32"/>
    <w:rsid w:val="00A15BC8"/>
    <w:rsid w:val="00A22AD8"/>
    <w:rsid w:val="00A25106"/>
    <w:rsid w:val="00A27C32"/>
    <w:rsid w:val="00A3041E"/>
    <w:rsid w:val="00A331E4"/>
    <w:rsid w:val="00A42CE3"/>
    <w:rsid w:val="00A53CAF"/>
    <w:rsid w:val="00A6749A"/>
    <w:rsid w:val="00A825A4"/>
    <w:rsid w:val="00A925F0"/>
    <w:rsid w:val="00AC7878"/>
    <w:rsid w:val="00AD041E"/>
    <w:rsid w:val="00AD368C"/>
    <w:rsid w:val="00AD6017"/>
    <w:rsid w:val="00AE7164"/>
    <w:rsid w:val="00AF2C83"/>
    <w:rsid w:val="00B02CED"/>
    <w:rsid w:val="00B0538E"/>
    <w:rsid w:val="00B05B09"/>
    <w:rsid w:val="00B07DB8"/>
    <w:rsid w:val="00B159EC"/>
    <w:rsid w:val="00B23D7D"/>
    <w:rsid w:val="00B36757"/>
    <w:rsid w:val="00B66F8F"/>
    <w:rsid w:val="00B67F52"/>
    <w:rsid w:val="00B750E6"/>
    <w:rsid w:val="00B8277C"/>
    <w:rsid w:val="00BA0462"/>
    <w:rsid w:val="00BA056D"/>
    <w:rsid w:val="00BB06CC"/>
    <w:rsid w:val="00BB06DE"/>
    <w:rsid w:val="00BB13B4"/>
    <w:rsid w:val="00BC1E2D"/>
    <w:rsid w:val="00BE20F1"/>
    <w:rsid w:val="00BE3A4E"/>
    <w:rsid w:val="00C03C34"/>
    <w:rsid w:val="00C049D0"/>
    <w:rsid w:val="00C06975"/>
    <w:rsid w:val="00C12A06"/>
    <w:rsid w:val="00C17FAD"/>
    <w:rsid w:val="00C25464"/>
    <w:rsid w:val="00C25FCC"/>
    <w:rsid w:val="00C2765B"/>
    <w:rsid w:val="00C35A1E"/>
    <w:rsid w:val="00C43C44"/>
    <w:rsid w:val="00C44D11"/>
    <w:rsid w:val="00C45A4E"/>
    <w:rsid w:val="00C5287E"/>
    <w:rsid w:val="00C55078"/>
    <w:rsid w:val="00C56C0A"/>
    <w:rsid w:val="00C81BE2"/>
    <w:rsid w:val="00C825C9"/>
    <w:rsid w:val="00C85550"/>
    <w:rsid w:val="00C85F38"/>
    <w:rsid w:val="00C95C42"/>
    <w:rsid w:val="00CA2299"/>
    <w:rsid w:val="00CC37A0"/>
    <w:rsid w:val="00CD5F08"/>
    <w:rsid w:val="00CD68C6"/>
    <w:rsid w:val="00CE3DF1"/>
    <w:rsid w:val="00CF138C"/>
    <w:rsid w:val="00D00796"/>
    <w:rsid w:val="00D0411E"/>
    <w:rsid w:val="00D22FE1"/>
    <w:rsid w:val="00D25622"/>
    <w:rsid w:val="00D27EB6"/>
    <w:rsid w:val="00D41154"/>
    <w:rsid w:val="00D425CB"/>
    <w:rsid w:val="00D47424"/>
    <w:rsid w:val="00D51603"/>
    <w:rsid w:val="00D536AD"/>
    <w:rsid w:val="00D54056"/>
    <w:rsid w:val="00D67944"/>
    <w:rsid w:val="00D708BD"/>
    <w:rsid w:val="00D7214C"/>
    <w:rsid w:val="00D83AE9"/>
    <w:rsid w:val="00D91FCC"/>
    <w:rsid w:val="00DA207D"/>
    <w:rsid w:val="00DA34FC"/>
    <w:rsid w:val="00DA7114"/>
    <w:rsid w:val="00DB1C22"/>
    <w:rsid w:val="00DB728F"/>
    <w:rsid w:val="00DC6F97"/>
    <w:rsid w:val="00DF620E"/>
    <w:rsid w:val="00DF7F4E"/>
    <w:rsid w:val="00E04E00"/>
    <w:rsid w:val="00E31507"/>
    <w:rsid w:val="00E32257"/>
    <w:rsid w:val="00E323AF"/>
    <w:rsid w:val="00E35847"/>
    <w:rsid w:val="00E36F51"/>
    <w:rsid w:val="00E436CB"/>
    <w:rsid w:val="00E454F8"/>
    <w:rsid w:val="00E82225"/>
    <w:rsid w:val="00E87B94"/>
    <w:rsid w:val="00EA07D7"/>
    <w:rsid w:val="00EC05B5"/>
    <w:rsid w:val="00EC4C24"/>
    <w:rsid w:val="00ED241E"/>
    <w:rsid w:val="00ED5571"/>
    <w:rsid w:val="00ED645B"/>
    <w:rsid w:val="00F11B29"/>
    <w:rsid w:val="00F11DB1"/>
    <w:rsid w:val="00F164D8"/>
    <w:rsid w:val="00F2284F"/>
    <w:rsid w:val="00F2360C"/>
    <w:rsid w:val="00F501FE"/>
    <w:rsid w:val="00F6297C"/>
    <w:rsid w:val="00F75403"/>
    <w:rsid w:val="00F813C7"/>
    <w:rsid w:val="00F91F11"/>
    <w:rsid w:val="00F944A0"/>
    <w:rsid w:val="00FA61D1"/>
    <w:rsid w:val="00FA68DF"/>
    <w:rsid w:val="00FB0FB9"/>
    <w:rsid w:val="00FB6895"/>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8F70E7"/>
    <w:rPr>
      <w:sz w:val="16"/>
      <w:szCs w:val="16"/>
    </w:rPr>
  </w:style>
  <w:style w:type="paragraph" w:styleId="Kommentartext">
    <w:name w:val="annotation text"/>
    <w:basedOn w:val="Standard"/>
    <w:link w:val="KommentartextZchn"/>
    <w:uiPriority w:val="99"/>
    <w:semiHidden/>
    <w:rsid w:val="008F70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70E7"/>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8F70E7"/>
    <w:rPr>
      <w:b/>
      <w:bCs/>
    </w:rPr>
  </w:style>
  <w:style w:type="character" w:customStyle="1" w:styleId="KommentarthemaZchn">
    <w:name w:val="Kommentarthema Zchn"/>
    <w:basedOn w:val="KommentartextZchn"/>
    <w:link w:val="Kommentarthema"/>
    <w:uiPriority w:val="99"/>
    <w:semiHidden/>
    <w:rsid w:val="008F70E7"/>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SMTconnect-132504467588711%20" TargetMode="External"/><Relationship Id="rId13" Type="http://schemas.openxmlformats.org/officeDocument/2006/relationships/hyperlink" Target="http://www.messefrankfurt.com/background-informatio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corporate.mesago.com/events/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corporate.mesago.com/events/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www.linkedin.com/showcase/smtconnect/" TargetMode="External"/><Relationship Id="rId14" Type="http://schemas.openxmlformats.org/officeDocument/2006/relationships/hyperlink" Target="https://www.messefrankfurt.com/frankfurt/en/press/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Behringer, Jasmin</cp:lastModifiedBy>
  <cp:revision>122</cp:revision>
  <cp:lastPrinted>2023-09-12T11:06:00Z</cp:lastPrinted>
  <dcterms:created xsi:type="dcterms:W3CDTF">2023-10-24T13:15:00Z</dcterms:created>
  <dcterms:modified xsi:type="dcterms:W3CDTF">2024-06-13T15:40:00Z</dcterms:modified>
</cp:coreProperties>
</file>